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837DB" w14:textId="20AB2FA5" w:rsidR="00450825" w:rsidRDefault="00413604">
      <w:pPr>
        <w:spacing w:line="360" w:lineRule="auto"/>
        <w:jc w:val="both"/>
        <w:rPr>
          <w:rFonts w:ascii="Arial" w:eastAsia="Arial" w:hAnsi="Arial" w:cs="Arial"/>
          <w:b/>
          <w:color w:val="000000"/>
        </w:rPr>
      </w:pPr>
      <w:r>
        <w:rPr>
          <w:rFonts w:ascii="Arial" w:eastAsia="Arial" w:hAnsi="Arial" w:cs="Arial"/>
          <w:b/>
          <w:color w:val="000000"/>
        </w:rPr>
        <w:t xml:space="preserve">PROJETO DE LEI COMPLEMENTAR Nº      </w:t>
      </w:r>
      <w:r w:rsidR="002E39AA">
        <w:rPr>
          <w:rFonts w:ascii="Arial" w:eastAsia="Arial" w:hAnsi="Arial" w:cs="Arial"/>
          <w:b/>
          <w:color w:val="000000"/>
        </w:rPr>
        <w:t xml:space="preserve"> </w:t>
      </w:r>
      <w:r>
        <w:rPr>
          <w:rFonts w:ascii="Arial" w:eastAsia="Arial" w:hAnsi="Arial" w:cs="Arial"/>
          <w:b/>
          <w:color w:val="000000"/>
        </w:rPr>
        <w:t xml:space="preserve">DE </w:t>
      </w:r>
      <w:r w:rsidR="006B3971">
        <w:rPr>
          <w:rFonts w:ascii="Arial" w:eastAsia="Arial" w:hAnsi="Arial" w:cs="Arial"/>
          <w:b/>
          <w:color w:val="000000"/>
        </w:rPr>
        <w:t>__</w:t>
      </w:r>
      <w:r>
        <w:rPr>
          <w:rFonts w:ascii="Arial" w:eastAsia="Arial" w:hAnsi="Arial" w:cs="Arial"/>
          <w:b/>
          <w:color w:val="000000"/>
        </w:rPr>
        <w:t xml:space="preserve">DE </w:t>
      </w:r>
      <w:r w:rsidR="006B3971">
        <w:rPr>
          <w:rFonts w:ascii="Arial" w:eastAsia="Arial" w:hAnsi="Arial" w:cs="Arial"/>
          <w:b/>
          <w:color w:val="000000"/>
        </w:rPr>
        <w:t>___</w:t>
      </w:r>
      <w:r>
        <w:rPr>
          <w:rFonts w:ascii="Arial" w:eastAsia="Arial" w:hAnsi="Arial" w:cs="Arial"/>
          <w:b/>
          <w:color w:val="000000"/>
        </w:rPr>
        <w:t>DE 202</w:t>
      </w:r>
      <w:r w:rsidR="006B3971">
        <w:rPr>
          <w:rFonts w:ascii="Arial" w:eastAsia="Arial" w:hAnsi="Arial" w:cs="Arial"/>
          <w:b/>
          <w:color w:val="000000"/>
        </w:rPr>
        <w:t>6</w:t>
      </w:r>
      <w:r>
        <w:rPr>
          <w:rFonts w:ascii="Arial" w:eastAsia="Arial" w:hAnsi="Arial" w:cs="Arial"/>
          <w:b/>
          <w:color w:val="000000"/>
        </w:rPr>
        <w:t>.</w:t>
      </w:r>
    </w:p>
    <w:p w14:paraId="4391053C" w14:textId="77777777" w:rsidR="00450825" w:rsidRDefault="00413604">
      <w:pPr>
        <w:spacing w:after="200" w:line="360" w:lineRule="auto"/>
        <w:ind w:left="3119"/>
        <w:jc w:val="both"/>
        <w:rPr>
          <w:rFonts w:ascii="Arial" w:eastAsia="Arial" w:hAnsi="Arial" w:cs="Arial"/>
          <w:b/>
          <w:color w:val="000000"/>
          <w:highlight w:val="white"/>
        </w:rPr>
      </w:pPr>
      <w:r>
        <w:rPr>
          <w:rFonts w:ascii="Arial" w:eastAsia="Arial" w:hAnsi="Arial" w:cs="Arial"/>
          <w:b/>
          <w:color w:val="000000"/>
          <w:highlight w:val="white"/>
        </w:rPr>
        <w:t>REESTRUTURA O PLANO DE CARGOS E CARREIRAS E REMUNERAÇÃO - PCCR DOS SERVIDORES DE PROVIMENTO EFETIVO DA PREFEITURA MUNICIPAL DE ICAPUÍ E DÁ OUTRAS PROVIDÊNCIAS.</w:t>
      </w:r>
    </w:p>
    <w:p w14:paraId="090DA112" w14:textId="77777777" w:rsidR="00450825" w:rsidRDefault="00413604">
      <w:pPr>
        <w:spacing w:after="200" w:line="360" w:lineRule="auto"/>
        <w:jc w:val="both"/>
        <w:rPr>
          <w:rFonts w:ascii="Arial" w:eastAsia="Arial" w:hAnsi="Arial" w:cs="Arial"/>
          <w:b/>
          <w:color w:val="000000"/>
        </w:rPr>
      </w:pPr>
      <w:r>
        <w:rPr>
          <w:rFonts w:ascii="Arial" w:eastAsia="Arial" w:hAnsi="Arial" w:cs="Arial"/>
          <w:b/>
          <w:color w:val="000000"/>
        </w:rPr>
        <w:t>O PREFEITO MUNICIPAL DE ICAPUÍ/CE</w:t>
      </w:r>
    </w:p>
    <w:p w14:paraId="6AE8E8EF" w14:textId="77777777" w:rsidR="00450825" w:rsidRDefault="00413604">
      <w:pPr>
        <w:spacing w:after="200" w:line="360" w:lineRule="auto"/>
        <w:jc w:val="both"/>
        <w:rPr>
          <w:rFonts w:ascii="Arial" w:eastAsia="Arial" w:hAnsi="Arial" w:cs="Arial"/>
          <w:b/>
          <w:color w:val="000000"/>
        </w:rPr>
      </w:pPr>
      <w:r>
        <w:rPr>
          <w:rFonts w:ascii="Arial" w:eastAsia="Arial" w:hAnsi="Arial" w:cs="Arial"/>
          <w:color w:val="000000"/>
        </w:rPr>
        <w:t>Faço saber que a Câmara Municipal de Icapuí/CE aprovou e eu promulgo e sanciono a seguinte LEI COMPLEMENTAR:</w:t>
      </w:r>
      <w:r>
        <w:rPr>
          <w:rFonts w:ascii="Arial" w:eastAsia="Arial" w:hAnsi="Arial" w:cs="Arial"/>
          <w:b/>
          <w:color w:val="000000"/>
        </w:rPr>
        <w:t xml:space="preserve"> </w:t>
      </w:r>
    </w:p>
    <w:p w14:paraId="043CF7EA"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CAPÍTULO I</w:t>
      </w:r>
    </w:p>
    <w:p w14:paraId="31FF6C74"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DAS DISPOSIÇÕES PRELIMINARES</w:t>
      </w:r>
    </w:p>
    <w:p w14:paraId="2EF06A92" w14:textId="77777777" w:rsidR="00450825" w:rsidRDefault="00413604">
      <w:pPr>
        <w:spacing w:after="240" w:line="360" w:lineRule="auto"/>
        <w:jc w:val="both"/>
        <w:rPr>
          <w:rFonts w:ascii="Arial" w:eastAsia="Arial" w:hAnsi="Arial" w:cs="Arial"/>
          <w:strike/>
          <w:color w:val="000000"/>
          <w:highlight w:val="white"/>
        </w:rPr>
      </w:pPr>
      <w:r>
        <w:rPr>
          <w:rFonts w:ascii="Arial" w:eastAsia="Arial" w:hAnsi="Arial" w:cs="Arial"/>
          <w:b/>
          <w:color w:val="000000"/>
          <w:highlight w:val="white"/>
        </w:rPr>
        <w:t>Art. 1º</w:t>
      </w:r>
      <w:r>
        <w:rPr>
          <w:rFonts w:ascii="Arial" w:eastAsia="Arial" w:hAnsi="Arial" w:cs="Arial"/>
          <w:color w:val="000000"/>
          <w:highlight w:val="white"/>
        </w:rPr>
        <w:t>. Fica instituído o Plano de Cargos, Carreiras e Remunerações - PCCR dos Servidores Técnico-Administrativos da Prefeitura Municipal de Icapuí.</w:t>
      </w:r>
    </w:p>
    <w:p w14:paraId="58352101"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t>Parágrafo único. O Plano de Cargos, Carreiras e Remunerações a que se refere o caput deste artigo aplica-se aos servidores efetivos da Administração Pública Direta, de suas Autarquias e Fundações do Poder Executivo do Município de Icapuí/CE.</w:t>
      </w:r>
    </w:p>
    <w:p w14:paraId="09400586" w14:textId="77777777" w:rsidR="00450825" w:rsidRDefault="00413604">
      <w:pPr>
        <w:spacing w:after="240" w:line="360" w:lineRule="auto"/>
        <w:jc w:val="both"/>
        <w:rPr>
          <w:rFonts w:ascii="Arial" w:eastAsia="Arial" w:hAnsi="Arial" w:cs="Arial"/>
          <w:color w:val="000000"/>
        </w:rPr>
      </w:pPr>
      <w:r>
        <w:rPr>
          <w:rFonts w:ascii="Arial" w:eastAsia="Arial" w:hAnsi="Arial" w:cs="Arial"/>
          <w:b/>
          <w:color w:val="000000"/>
        </w:rPr>
        <w:t xml:space="preserve">Art. 2º. </w:t>
      </w:r>
      <w:r>
        <w:rPr>
          <w:rFonts w:ascii="Arial" w:eastAsia="Arial" w:hAnsi="Arial" w:cs="Arial"/>
          <w:color w:val="000000"/>
        </w:rPr>
        <w:t xml:space="preserve">O Plano de Cargos, Carreiras e Remunerações tem por objeto a valorização e a profissionalização do servidor, bem como dotar a Administração Pública de um instrumento de gestão de pessoal, que possibilite o equilíbrio interno das remunerações através do nível de escolaridade, desempenho e atribuições, propondo-se: </w:t>
      </w:r>
    </w:p>
    <w:p w14:paraId="78209734" w14:textId="77777777" w:rsidR="00450825" w:rsidRDefault="00413604">
      <w:pPr>
        <w:spacing w:after="240" w:line="360" w:lineRule="auto"/>
        <w:ind w:firstLine="709"/>
        <w:jc w:val="both"/>
        <w:rPr>
          <w:rFonts w:ascii="Arial" w:eastAsia="Arial" w:hAnsi="Arial" w:cs="Arial"/>
          <w:color w:val="000000"/>
          <w:highlight w:val="white"/>
        </w:rPr>
      </w:pPr>
      <w:r>
        <w:rPr>
          <w:rFonts w:ascii="Arial" w:eastAsia="Arial" w:hAnsi="Arial" w:cs="Arial"/>
          <w:color w:val="000000"/>
          <w:highlight w:val="white"/>
        </w:rPr>
        <w:t>I - instituir a carreira dos Servidores Efetivos Técnico-Administrativos da Prefeitura Municipal de Icapuí/CE, constituída de cargos/classes/funções, aglutinando as atividades por eles desempenhadas com o objetivo de ordená-las conforme sua importância, complexidade e grau de responsabilidade, estruturando-as em classes que, pela natureza das atribuições, permita um ordenamento lógico e coerente;</w:t>
      </w:r>
    </w:p>
    <w:p w14:paraId="1555A892"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t>II - definir a carreira com maior amplitude de evolução funcional, a fim de construir um horizonte temporal para a vida profissional do servidor;</w:t>
      </w:r>
    </w:p>
    <w:p w14:paraId="12309420"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t>III – adotar os princípios do aperfeiçoamento, nível de escolaridade, avaliação de desempenho e eficiência para o crescimento do servidor na carreira;</w:t>
      </w:r>
    </w:p>
    <w:p w14:paraId="6CAF541B"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lastRenderedPageBreak/>
        <w:t>IV – fornecer parâmetros para a realização de avaliação de necessidades de treinamento, com o intuito de elaborar programas de capacitação e desenvolvimento de recursos humanos, motivando o servidor na busca de maior conhecimento;</w:t>
      </w:r>
    </w:p>
    <w:p w14:paraId="1D3A90C3"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t>V - orientar o planejamento e a execução de sistemas de acompanhamento e avaliação do servidor, recompensando-o adequadamente de forma a ser estimulado no exercício de suas funções;</w:t>
      </w:r>
    </w:p>
    <w:p w14:paraId="6AD0538B" w14:textId="77777777" w:rsidR="00450825" w:rsidRDefault="00413604">
      <w:pPr>
        <w:spacing w:after="240" w:line="360" w:lineRule="auto"/>
        <w:ind w:firstLine="709"/>
        <w:jc w:val="both"/>
        <w:rPr>
          <w:rFonts w:ascii="Arial" w:eastAsia="Arial" w:hAnsi="Arial" w:cs="Arial"/>
          <w:color w:val="000000"/>
        </w:rPr>
      </w:pPr>
      <w:r>
        <w:rPr>
          <w:rFonts w:ascii="Arial" w:eastAsia="Arial" w:hAnsi="Arial" w:cs="Arial"/>
          <w:color w:val="000000"/>
        </w:rPr>
        <w:t>VI - aplicar, sistematicamente, mecanismos administrativos de evolução horizontal e vertical que incentivem o desenvolvimento do servidor na carreira.</w:t>
      </w:r>
    </w:p>
    <w:p w14:paraId="5521D901" w14:textId="77777777" w:rsidR="00450825" w:rsidRDefault="00413604">
      <w:pPr>
        <w:spacing w:before="240" w:after="240" w:line="360" w:lineRule="auto"/>
        <w:ind w:firstLine="709"/>
        <w:jc w:val="both"/>
        <w:rPr>
          <w:rFonts w:ascii="Arial" w:eastAsia="Arial" w:hAnsi="Arial" w:cs="Arial"/>
          <w:b/>
          <w:color w:val="000000"/>
        </w:rPr>
      </w:pPr>
      <w:r>
        <w:rPr>
          <w:rFonts w:ascii="Arial" w:eastAsia="Arial" w:hAnsi="Arial" w:cs="Arial"/>
          <w:b/>
          <w:color w:val="000000"/>
        </w:rPr>
        <w:t xml:space="preserve">Art. 3º. </w:t>
      </w:r>
      <w:r>
        <w:rPr>
          <w:rFonts w:ascii="Arial" w:eastAsia="Arial" w:hAnsi="Arial" w:cs="Arial"/>
          <w:color w:val="000000"/>
        </w:rPr>
        <w:t xml:space="preserve">A estruturação do </w:t>
      </w:r>
      <w:r>
        <w:rPr>
          <w:rFonts w:ascii="Arial" w:eastAsia="Arial" w:hAnsi="Arial" w:cs="Arial"/>
          <w:color w:val="000000"/>
          <w:highlight w:val="white"/>
        </w:rPr>
        <w:t>Plano de Cargos, Carreiras e Remunerações - PCCR dos Servidores Técnico-Administrativos da Prefeitura Municipal de Icapuí</w:t>
      </w:r>
      <w:r>
        <w:rPr>
          <w:rFonts w:ascii="Arial" w:eastAsia="Arial" w:hAnsi="Arial" w:cs="Arial"/>
          <w:color w:val="000000"/>
        </w:rPr>
        <w:t xml:space="preserve"> é regida pelos seguintes conceitos básicos:</w:t>
      </w:r>
      <w:r>
        <w:rPr>
          <w:rFonts w:ascii="Arial" w:eastAsia="Arial" w:hAnsi="Arial" w:cs="Arial"/>
          <w:b/>
          <w:color w:val="000000"/>
        </w:rPr>
        <w:t xml:space="preserve"> </w:t>
      </w:r>
    </w:p>
    <w:p w14:paraId="0E8EEF95"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 - </w:t>
      </w:r>
      <w:r>
        <w:rPr>
          <w:rFonts w:ascii="Arial" w:eastAsia="Arial" w:hAnsi="Arial" w:cs="Arial"/>
          <w:b/>
          <w:color w:val="000000"/>
        </w:rPr>
        <w:t>CARGO PÚBLICO DE PROVIMENTO EFETIVO</w:t>
      </w:r>
      <w:r>
        <w:rPr>
          <w:rFonts w:ascii="Arial" w:eastAsia="Arial" w:hAnsi="Arial" w:cs="Arial"/>
          <w:color w:val="000000"/>
        </w:rPr>
        <w:t xml:space="preserve"> – lugar inserido no Sistema Administrativo do Município de Icapuí, caracterizando-se, cada um, por determinado conjunto de atribuições e responsabilidades, de natureza permanente, com denominação própria, número certo, pagamento pelo erário municipal e criação por lei;</w:t>
      </w:r>
    </w:p>
    <w:p w14:paraId="1C89D00B" w14:textId="77777777" w:rsidR="00450825" w:rsidRDefault="00413604">
      <w:pPr>
        <w:spacing w:before="240" w:after="240" w:line="360" w:lineRule="auto"/>
        <w:ind w:firstLine="709"/>
        <w:jc w:val="both"/>
        <w:rPr>
          <w:rFonts w:ascii="Arial" w:eastAsia="Arial" w:hAnsi="Arial" w:cs="Arial"/>
          <w:color w:val="000000"/>
        </w:rPr>
      </w:pPr>
      <w:bookmarkStart w:id="0" w:name="_gjdgxs" w:colFirst="0" w:colLast="0"/>
      <w:bookmarkEnd w:id="0"/>
      <w:r>
        <w:rPr>
          <w:rFonts w:ascii="Arial" w:eastAsia="Arial" w:hAnsi="Arial" w:cs="Arial"/>
          <w:color w:val="000000"/>
        </w:rPr>
        <w:t xml:space="preserve">II - </w:t>
      </w:r>
      <w:r>
        <w:rPr>
          <w:rFonts w:ascii="Arial" w:eastAsia="Arial" w:hAnsi="Arial" w:cs="Arial"/>
          <w:b/>
          <w:color w:val="000000"/>
        </w:rPr>
        <w:t>FUNÇÃO PÚBLICA</w:t>
      </w:r>
      <w:r>
        <w:rPr>
          <w:rFonts w:ascii="Arial" w:eastAsia="Arial" w:hAnsi="Arial" w:cs="Arial"/>
          <w:color w:val="000000"/>
        </w:rPr>
        <w:t xml:space="preserve"> – conjunto de atribuições, deveres e responsabilidades cometidas a um servidor público, não detentor de cargo efetivo, remunerada pelos cofres públicos municipais e extinta quando vagar;</w:t>
      </w:r>
    </w:p>
    <w:p w14:paraId="6DFEF037"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III - </w:t>
      </w:r>
      <w:r>
        <w:rPr>
          <w:rFonts w:ascii="Arial" w:eastAsia="Arial" w:hAnsi="Arial" w:cs="Arial"/>
          <w:b/>
          <w:color w:val="000000"/>
        </w:rPr>
        <w:t>CLASSE</w:t>
      </w:r>
      <w:r>
        <w:rPr>
          <w:rFonts w:ascii="Arial" w:eastAsia="Arial" w:hAnsi="Arial" w:cs="Arial"/>
          <w:color w:val="000000"/>
        </w:rPr>
        <w:t xml:space="preserve"> – unidade básica da carreira, integrada por cargos/funções, segundo o grau de escolaridade e complexidade de tarefas exigidas, constituindo a linha natural de promoção do servidor, de acordo com critérios preestabelecidos;</w:t>
      </w:r>
    </w:p>
    <w:p w14:paraId="68524CFD"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IV – </w:t>
      </w:r>
      <w:r>
        <w:rPr>
          <w:rFonts w:ascii="Arial" w:eastAsia="Arial" w:hAnsi="Arial" w:cs="Arial"/>
          <w:b/>
          <w:color w:val="000000"/>
        </w:rPr>
        <w:t>CARREIRA</w:t>
      </w:r>
      <w:r>
        <w:rPr>
          <w:rFonts w:ascii="Arial" w:eastAsia="Arial" w:hAnsi="Arial" w:cs="Arial"/>
          <w:color w:val="000000"/>
        </w:rPr>
        <w:t xml:space="preserve"> – conjunto de classes de mesma natureza funcional e hierarquizadas segundo o grau de responsabilidade e complexidade a elas inerentes, para o desenvolvimento dos servidores nas classes/cargos/funções que a integram;</w:t>
      </w:r>
    </w:p>
    <w:p w14:paraId="38606C0A"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 </w:t>
      </w:r>
      <w:r>
        <w:rPr>
          <w:rFonts w:ascii="Arial" w:eastAsia="Arial" w:hAnsi="Arial" w:cs="Arial"/>
          <w:b/>
          <w:color w:val="000000"/>
        </w:rPr>
        <w:t>REFERÊNCIA</w:t>
      </w:r>
      <w:r>
        <w:rPr>
          <w:rFonts w:ascii="Arial" w:eastAsia="Arial" w:hAnsi="Arial" w:cs="Arial"/>
          <w:color w:val="000000"/>
        </w:rPr>
        <w:t xml:space="preserve"> – nível vencimental integrante da faixa de vencimento fixado para a classe e atribuído ao ocupante do cargo/função em decorrência da ascensão funcional;</w:t>
      </w:r>
    </w:p>
    <w:p w14:paraId="661D8536"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VI - </w:t>
      </w:r>
      <w:r>
        <w:rPr>
          <w:rFonts w:ascii="Arial" w:eastAsia="Arial" w:hAnsi="Arial" w:cs="Arial"/>
          <w:b/>
          <w:color w:val="000000"/>
        </w:rPr>
        <w:t>GRUPO OCUPACIONAL</w:t>
      </w:r>
      <w:r>
        <w:rPr>
          <w:rFonts w:ascii="Arial" w:eastAsia="Arial" w:hAnsi="Arial" w:cs="Arial"/>
          <w:color w:val="000000"/>
        </w:rPr>
        <w:t xml:space="preserve"> – conjunto de categorias funcionais, organizadas em carreira, classes/cargos/funções, formadas por atribuições direcionadas para o mesmo objetivo e relacionadas pela natureza do trabalho ou ramo de conhecimento desenvolvido;</w:t>
      </w:r>
    </w:p>
    <w:p w14:paraId="158C50B2"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lastRenderedPageBreak/>
        <w:t xml:space="preserve">VII - </w:t>
      </w:r>
      <w:r>
        <w:rPr>
          <w:rFonts w:ascii="Arial" w:eastAsia="Arial" w:hAnsi="Arial" w:cs="Arial"/>
          <w:b/>
          <w:color w:val="000000"/>
        </w:rPr>
        <w:t>CATEGORIA FUNCIONAL</w:t>
      </w:r>
      <w:r>
        <w:rPr>
          <w:rFonts w:ascii="Arial" w:eastAsia="Arial" w:hAnsi="Arial" w:cs="Arial"/>
          <w:color w:val="000000"/>
        </w:rPr>
        <w:t xml:space="preserve"> – conjunto de carreiras/cargos/funções agrupado pela natureza das atividades e pelo grau de conhecimento exigível para seu desempenho;</w:t>
      </w:r>
    </w:p>
    <w:p w14:paraId="43007B9B"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VIII - </w:t>
      </w:r>
      <w:r>
        <w:rPr>
          <w:rFonts w:ascii="Arial" w:eastAsia="Arial" w:hAnsi="Arial" w:cs="Arial"/>
          <w:b/>
          <w:color w:val="000000"/>
        </w:rPr>
        <w:t>QUALIFICAÇÃO PROFISSIONAL</w:t>
      </w:r>
      <w:r>
        <w:rPr>
          <w:rFonts w:ascii="Arial" w:eastAsia="Arial" w:hAnsi="Arial" w:cs="Arial"/>
          <w:color w:val="000000"/>
        </w:rPr>
        <w:t xml:space="preserve"> – conjunto de requisitos exigidos para o ingresso no cargo/função, bem como para o desenvolvimento do servidor na carreira com vistas à obtenção da evolução funcional e das vantagens pecuniárias estabelecidas em lei;</w:t>
      </w:r>
    </w:p>
    <w:p w14:paraId="0492B2F8"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 IX - </w:t>
      </w:r>
      <w:r>
        <w:rPr>
          <w:rFonts w:ascii="Arial" w:eastAsia="Arial" w:hAnsi="Arial" w:cs="Arial"/>
          <w:b/>
          <w:color w:val="000000"/>
        </w:rPr>
        <w:t>ÁREA DE ATUAÇÃO</w:t>
      </w:r>
      <w:r>
        <w:rPr>
          <w:rFonts w:ascii="Arial" w:eastAsia="Arial" w:hAnsi="Arial" w:cs="Arial"/>
          <w:color w:val="000000"/>
        </w:rPr>
        <w:t xml:space="preserve"> – conjunto de atividades profissionais agrupadas em razão da identidade, similitude, correlação e complementaridade das respectivas atividades profissionais, podendo subdividir-se em especialidades;</w:t>
      </w:r>
    </w:p>
    <w:p w14:paraId="0AE8766A"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X - </w:t>
      </w:r>
      <w:r>
        <w:rPr>
          <w:rFonts w:ascii="Arial" w:eastAsia="Arial" w:hAnsi="Arial" w:cs="Arial"/>
          <w:b/>
          <w:color w:val="000000"/>
        </w:rPr>
        <w:t>ESPECIALIDADE</w:t>
      </w:r>
      <w:r>
        <w:rPr>
          <w:rFonts w:ascii="Arial" w:eastAsia="Arial" w:hAnsi="Arial" w:cs="Arial"/>
          <w:color w:val="000000"/>
        </w:rPr>
        <w:t xml:space="preserve"> – conjunto de atividades integrantes do cargo/função, conforme especificação da profissão do servidor, conforme disposto no Código Brasileiro de Normas, instituído pela Portaria Ministerial nº 397, de 09 de outubro de 2002.</w:t>
      </w:r>
    </w:p>
    <w:p w14:paraId="13137B54"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XI - </w:t>
      </w:r>
      <w:r>
        <w:rPr>
          <w:rFonts w:ascii="Arial" w:eastAsia="Arial" w:hAnsi="Arial" w:cs="Arial"/>
          <w:b/>
          <w:color w:val="000000"/>
        </w:rPr>
        <w:t>CONCURSO PÚBLICO</w:t>
      </w:r>
      <w:r>
        <w:rPr>
          <w:rFonts w:ascii="Arial" w:eastAsia="Arial" w:hAnsi="Arial" w:cs="Arial"/>
          <w:color w:val="000000"/>
        </w:rPr>
        <w:t>: é o processo seletivo que permite o acesso a cargo público de modo amplo e democrático, com impessoalidade e igualdade de oportunidade a todos os interessados em concorrer para exercer as atribuições oferecidas pelo Município, a quem incumbirá identificar e selecionar os mais adequados mediante critérios objetivos.</w:t>
      </w:r>
    </w:p>
    <w:p w14:paraId="6D6F0F8B"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XII - </w:t>
      </w:r>
      <w:r>
        <w:rPr>
          <w:rFonts w:ascii="Arial" w:eastAsia="Arial" w:hAnsi="Arial" w:cs="Arial"/>
          <w:b/>
          <w:color w:val="000000"/>
        </w:rPr>
        <w:t>ENQUADRAMENTO</w:t>
      </w:r>
      <w:r>
        <w:rPr>
          <w:rFonts w:ascii="Arial" w:eastAsia="Arial" w:hAnsi="Arial" w:cs="Arial"/>
          <w:color w:val="000000"/>
        </w:rPr>
        <w:t>: consiste no procedimento de mudança do plano de carreira anterior ou da situação anterior em que o servidor se encontrava para o novo plano de carreira, dentro dos critérios estabelecidos em lei, considerando a estruturação da carreira, as categorias funcionais, os subsistemas, o cargo, a classe e a referência, de acordo com os critérios estabelecidos pelo Plano de Cargos, Carreiras e Remuneração (PCCR) e por atos complementares da Prefeitura Municipal de Icapuí/CE</w:t>
      </w:r>
    </w:p>
    <w:p w14:paraId="58B43304" w14:textId="78FA5F69"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XIII - </w:t>
      </w:r>
      <w:r>
        <w:rPr>
          <w:rFonts w:ascii="Arial" w:eastAsia="Arial" w:hAnsi="Arial" w:cs="Arial"/>
          <w:b/>
          <w:color w:val="000000"/>
        </w:rPr>
        <w:t>PROGRESSÃO HORIZONTAL</w:t>
      </w:r>
      <w:r>
        <w:rPr>
          <w:rFonts w:ascii="Arial" w:eastAsia="Arial" w:hAnsi="Arial" w:cs="Arial"/>
          <w:color w:val="000000"/>
        </w:rPr>
        <w:t>: é a passagem do servidor de uma referência para outra imediatamente superior dentro da faixa salarial da mesma classe, obedecidos os critérios de desempenho e antiguidade</w:t>
      </w:r>
      <w:r w:rsidR="008C7104">
        <w:rPr>
          <w:rFonts w:ascii="Arial" w:eastAsia="Arial" w:hAnsi="Arial" w:cs="Arial"/>
          <w:color w:val="000000"/>
        </w:rPr>
        <w:t>, bem qualificação para o trabalho por meio de formação continuada em instituições credenciadas.</w:t>
      </w:r>
    </w:p>
    <w:p w14:paraId="14161379"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 xml:space="preserve">XIV - </w:t>
      </w:r>
      <w:r>
        <w:rPr>
          <w:rFonts w:ascii="Arial" w:eastAsia="Arial" w:hAnsi="Arial" w:cs="Arial"/>
          <w:b/>
          <w:color w:val="000000"/>
        </w:rPr>
        <w:t>PROGRESSÃO VERTICAL</w:t>
      </w:r>
      <w:r>
        <w:rPr>
          <w:rFonts w:ascii="Arial" w:eastAsia="Arial" w:hAnsi="Arial" w:cs="Arial"/>
          <w:color w:val="000000"/>
        </w:rPr>
        <w:t>: é a passagem do servidor de uma classe para outra imediatamente superior dentro da mesma carreira, atendendo aos requisitos de qualificação ou resultante de progressão.</w:t>
      </w:r>
    </w:p>
    <w:p w14:paraId="2DF5B577"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lastRenderedPageBreak/>
        <w:t xml:space="preserve">XV - </w:t>
      </w:r>
      <w:r>
        <w:rPr>
          <w:rFonts w:ascii="Arial" w:eastAsia="Arial" w:hAnsi="Arial" w:cs="Arial"/>
          <w:b/>
          <w:color w:val="000000"/>
        </w:rPr>
        <w:t>CARGO EM COMISSÃO</w:t>
      </w:r>
      <w:r>
        <w:rPr>
          <w:rFonts w:ascii="Arial" w:eastAsia="Arial" w:hAnsi="Arial" w:cs="Arial"/>
          <w:color w:val="000000"/>
        </w:rPr>
        <w:t>: são aqueles destinados ao livre provimento e exoneração, de caráter provisório, destinando-se apenas às atribuições de direção, chefia e assessoramento, podendo recair ou não em servidor efetivo do Município.</w:t>
      </w:r>
    </w:p>
    <w:p w14:paraId="463F6C06"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1º - Os cargos em comissão serão preenchidos obedecendo aos limites quantitativos de cada unidade administrativa.</w:t>
      </w:r>
    </w:p>
    <w:p w14:paraId="0A1FFB33"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2º - Serão privativos dos servidores efetivos, pelo menos, 30% (trinta por cento) dos Cargos em Comissão da Prefeitura Municipal de Icapuí/CE.</w:t>
      </w:r>
    </w:p>
    <w:p w14:paraId="07F47EEA"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CAPÍTULO II</w:t>
      </w:r>
    </w:p>
    <w:p w14:paraId="49B59101"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DA ESTRUTURA DA CARREIRA</w:t>
      </w:r>
    </w:p>
    <w:p w14:paraId="55889D77" w14:textId="77777777" w:rsidR="00450825" w:rsidRDefault="00413604">
      <w:pPr>
        <w:spacing w:before="240" w:after="240" w:line="360" w:lineRule="auto"/>
        <w:jc w:val="both"/>
        <w:rPr>
          <w:rFonts w:ascii="Arial" w:eastAsia="Arial" w:hAnsi="Arial" w:cs="Arial"/>
          <w:color w:val="000000"/>
          <w:highlight w:val="white"/>
        </w:rPr>
      </w:pPr>
      <w:r>
        <w:rPr>
          <w:rFonts w:ascii="Arial" w:eastAsia="Arial" w:hAnsi="Arial" w:cs="Arial"/>
          <w:b/>
          <w:color w:val="000000"/>
          <w:highlight w:val="white"/>
        </w:rPr>
        <w:t xml:space="preserve">Art. 4º. </w:t>
      </w:r>
      <w:r>
        <w:rPr>
          <w:rFonts w:ascii="Arial" w:eastAsia="Arial" w:hAnsi="Arial" w:cs="Arial"/>
          <w:color w:val="000000"/>
          <w:highlight w:val="white"/>
        </w:rPr>
        <w:t>A estrutura da carreira fundamenta-se nos princípios da escolaridade e do desempenho profissional, a fim de assegurar a continuidade da ação administrativa, a eficiência no serviço público e o exercício das atividades do Poder Executivo, e será assim organizada:</w:t>
      </w:r>
    </w:p>
    <w:p w14:paraId="750DD0B8" w14:textId="77777777" w:rsidR="00450825" w:rsidRDefault="00413604">
      <w:pPr>
        <w:spacing w:before="240" w:after="240" w:line="360" w:lineRule="auto"/>
        <w:jc w:val="both"/>
        <w:rPr>
          <w:rFonts w:ascii="Arial" w:eastAsia="Arial" w:hAnsi="Arial" w:cs="Arial"/>
          <w:color w:val="000000"/>
          <w:highlight w:val="white"/>
        </w:rPr>
      </w:pPr>
      <w:r>
        <w:rPr>
          <w:rFonts w:ascii="Arial" w:eastAsia="Arial" w:hAnsi="Arial" w:cs="Arial"/>
          <w:color w:val="000000"/>
          <w:highlight w:val="white"/>
        </w:rPr>
        <w:t>I – Estrutura e composição dos grupos ocupacionais e das categorias funcionais, definido no Anexo I, desta Lei;</w:t>
      </w:r>
    </w:p>
    <w:p w14:paraId="2E0D11AA" w14:textId="77777777" w:rsidR="00450825" w:rsidRDefault="00413604">
      <w:pPr>
        <w:spacing w:before="240" w:after="240" w:line="360" w:lineRule="auto"/>
        <w:jc w:val="both"/>
        <w:rPr>
          <w:rFonts w:ascii="Arial" w:eastAsia="Arial" w:hAnsi="Arial" w:cs="Arial"/>
          <w:color w:val="000000"/>
          <w:highlight w:val="white"/>
        </w:rPr>
      </w:pPr>
      <w:r>
        <w:rPr>
          <w:rFonts w:ascii="Arial" w:eastAsia="Arial" w:hAnsi="Arial" w:cs="Arial"/>
          <w:color w:val="000000"/>
          <w:highlight w:val="white"/>
        </w:rPr>
        <w:t>II – Grau hierarquização dos cargos segundo as escalas de classificação genérica, definido nos Anexos II, II-A, II-B e II-C desta Lei;</w:t>
      </w:r>
    </w:p>
    <w:p w14:paraId="466B731C" w14:textId="77777777" w:rsidR="00450825" w:rsidRDefault="00413604">
      <w:pPr>
        <w:spacing w:before="240" w:after="240" w:line="360" w:lineRule="auto"/>
        <w:jc w:val="both"/>
        <w:rPr>
          <w:rFonts w:ascii="Arial" w:eastAsia="Arial" w:hAnsi="Arial" w:cs="Arial"/>
          <w:color w:val="000000"/>
          <w:highlight w:val="white"/>
        </w:rPr>
      </w:pPr>
      <w:r>
        <w:rPr>
          <w:rFonts w:ascii="Arial" w:eastAsia="Arial" w:hAnsi="Arial" w:cs="Arial"/>
          <w:color w:val="000000"/>
          <w:highlight w:val="white"/>
        </w:rPr>
        <w:t>III – Tabelas Vencimentais, conforme definido nos Anexos III, III-A e III-B, desta Lei; e</w:t>
      </w:r>
    </w:p>
    <w:p w14:paraId="232BD689" w14:textId="50976A09" w:rsidR="00450825" w:rsidRDefault="00413604" w:rsidP="006C3377">
      <w:pPr>
        <w:spacing w:before="240" w:after="240" w:line="360" w:lineRule="auto"/>
        <w:jc w:val="both"/>
        <w:rPr>
          <w:rFonts w:ascii="Arial" w:eastAsia="Arial" w:hAnsi="Arial" w:cs="Arial"/>
          <w:color w:val="000000"/>
        </w:rPr>
      </w:pPr>
      <w:r>
        <w:rPr>
          <w:rFonts w:ascii="Arial" w:eastAsia="Arial" w:hAnsi="Arial" w:cs="Arial"/>
          <w:color w:val="000000"/>
        </w:rPr>
        <w:t xml:space="preserve">IV – Atribuições dos cargos conforme definido no </w:t>
      </w:r>
      <w:r w:rsidR="006C3377" w:rsidRPr="006C3377">
        <w:rPr>
          <w:rFonts w:ascii="Arial" w:eastAsia="Arial" w:hAnsi="Arial" w:cs="Arial"/>
          <w:color w:val="000000"/>
        </w:rPr>
        <w:t xml:space="preserve">ANEXO V DE QUE TRATA A LEI COMPLEMENTAR Nº 111/2022, </w:t>
      </w:r>
      <w:r w:rsidR="006C3377">
        <w:rPr>
          <w:rFonts w:ascii="Arial" w:eastAsia="Arial" w:hAnsi="Arial" w:cs="Arial"/>
          <w:color w:val="000000"/>
        </w:rPr>
        <w:t>de</w:t>
      </w:r>
      <w:r w:rsidR="006C3377" w:rsidRPr="006C3377">
        <w:rPr>
          <w:rFonts w:ascii="Arial" w:eastAsia="Arial" w:hAnsi="Arial" w:cs="Arial"/>
          <w:color w:val="000000"/>
        </w:rPr>
        <w:t xml:space="preserve"> 09 DE</w:t>
      </w:r>
      <w:r w:rsidR="006C3377">
        <w:rPr>
          <w:rFonts w:ascii="Arial" w:eastAsia="Arial" w:hAnsi="Arial" w:cs="Arial"/>
          <w:color w:val="000000"/>
        </w:rPr>
        <w:t xml:space="preserve"> </w:t>
      </w:r>
      <w:r w:rsidR="006C3377" w:rsidRPr="006C3377">
        <w:rPr>
          <w:rFonts w:ascii="Arial" w:eastAsia="Arial" w:hAnsi="Arial" w:cs="Arial"/>
          <w:color w:val="000000"/>
        </w:rPr>
        <w:t>JUNHO DE 2022.</w:t>
      </w:r>
    </w:p>
    <w:p w14:paraId="63D205AE"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5º</w:t>
      </w:r>
      <w:r>
        <w:rPr>
          <w:rFonts w:ascii="Arial" w:eastAsia="Arial" w:hAnsi="Arial" w:cs="Arial"/>
          <w:color w:val="000000"/>
        </w:rPr>
        <w:t>. Segundo a correlação, a afinidade, a natureza dos trabalhos e o nível de conhecimentos aplicados, as categorias funcionais abrangem várias atividades, compreendendo:</w:t>
      </w:r>
    </w:p>
    <w:p w14:paraId="0B30E218"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 xml:space="preserve">I – ATIVIDADES DE NÍVEL FUNDAMENTAL – ANF </w:t>
      </w:r>
      <w:r>
        <w:rPr>
          <w:rFonts w:ascii="Arial" w:eastAsia="Arial" w:hAnsi="Arial" w:cs="Arial"/>
          <w:color w:val="000000"/>
        </w:rPr>
        <w:t>– carreira e/ou classes que englobam atividades de nível operacional e de suporte às áreas técnica e administrativa, caracterizadas por cargos/funções iniciais de carreira, cujo provimento exige nível de escolaridade de ensino fundamental completo e incompleto de 1º ao 9º ano;</w:t>
      </w:r>
    </w:p>
    <w:p w14:paraId="6D5E6C30"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lastRenderedPageBreak/>
        <w:t>II – ATIVIDADES DE NÍVEL MÉDIO – ANM</w:t>
      </w:r>
      <w:r>
        <w:rPr>
          <w:rFonts w:ascii="Arial" w:eastAsia="Arial" w:hAnsi="Arial" w:cs="Arial"/>
          <w:color w:val="000000"/>
        </w:rPr>
        <w:t xml:space="preserve"> – carreira e/ou classes, abrangendo atividades inerentes a cargos/funções de nível médio, de natureza diversificada e abrangente, em nível de apoio às ações nas diversas áreas, a qual se subdivide em:</w:t>
      </w:r>
    </w:p>
    <w:p w14:paraId="5A69537D" w14:textId="77777777" w:rsidR="00450825" w:rsidRDefault="00413604">
      <w:pPr>
        <w:numPr>
          <w:ilvl w:val="0"/>
          <w:numId w:val="7"/>
        </w:numPr>
        <w:pBdr>
          <w:top w:val="nil"/>
          <w:left w:val="nil"/>
          <w:bottom w:val="nil"/>
          <w:right w:val="nil"/>
          <w:between w:val="nil"/>
        </w:pBdr>
        <w:spacing w:before="240" w:after="0" w:line="360" w:lineRule="auto"/>
        <w:contextualSpacing/>
        <w:jc w:val="both"/>
        <w:rPr>
          <w:rFonts w:ascii="Arial" w:eastAsia="Arial" w:hAnsi="Arial" w:cs="Arial"/>
          <w:color w:val="000000"/>
        </w:rPr>
      </w:pPr>
      <w:r>
        <w:rPr>
          <w:rFonts w:ascii="Arial" w:eastAsia="Arial" w:hAnsi="Arial" w:cs="Arial"/>
          <w:b/>
          <w:color w:val="000000"/>
        </w:rPr>
        <w:t>Atividade de Nível Médio Não Técnico – ANMNT</w:t>
      </w:r>
      <w:r>
        <w:rPr>
          <w:rFonts w:ascii="Arial" w:eastAsia="Arial" w:hAnsi="Arial" w:cs="Arial"/>
          <w:color w:val="000000"/>
        </w:rPr>
        <w:t xml:space="preserve"> - carreira e/ou classes, abrangendo atividades inerentes a cargos/funções de nível médio, de natureza diversificada e abrangente, em nível de apoio às ações nas diversas áreas, para qual não se exige formação e conhecimento técnico específico.</w:t>
      </w:r>
    </w:p>
    <w:p w14:paraId="15B4CB8A" w14:textId="77777777" w:rsidR="00450825" w:rsidRDefault="00413604">
      <w:pPr>
        <w:numPr>
          <w:ilvl w:val="0"/>
          <w:numId w:val="7"/>
        </w:numPr>
        <w:pBdr>
          <w:top w:val="nil"/>
          <w:left w:val="nil"/>
          <w:bottom w:val="nil"/>
          <w:right w:val="nil"/>
          <w:between w:val="nil"/>
        </w:pBdr>
        <w:spacing w:after="240" w:line="360" w:lineRule="auto"/>
        <w:contextualSpacing/>
        <w:jc w:val="both"/>
        <w:rPr>
          <w:rFonts w:ascii="Arial" w:eastAsia="Arial" w:hAnsi="Arial" w:cs="Arial"/>
          <w:color w:val="000000"/>
        </w:rPr>
      </w:pPr>
      <w:r>
        <w:rPr>
          <w:rFonts w:ascii="Arial" w:eastAsia="Arial" w:hAnsi="Arial" w:cs="Arial"/>
          <w:b/>
          <w:color w:val="000000"/>
        </w:rPr>
        <w:t>Atividade de Nível Médio Técnico – ANMT</w:t>
      </w:r>
      <w:r>
        <w:rPr>
          <w:rFonts w:ascii="Arial" w:eastAsia="Arial" w:hAnsi="Arial" w:cs="Arial"/>
          <w:color w:val="000000"/>
        </w:rPr>
        <w:t>: carreira e/ou classes, abrangendo atividades inerentes a cargos/funções de nível médio, de natureza diversificada e abrangente, em nível de apoio às ações nas diversas áreas, para qual se exige formação e conhecimento técnico específico, caracterizados pelas ações desenvolvidas em campo de conhecimento específico, exigindo escolaridade de nível médio profissionalizante para início na carreira e/ou classe.</w:t>
      </w:r>
    </w:p>
    <w:p w14:paraId="53F11A8A"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III – ATIVIDADES DE NÍVEL SUPERIOR – ANS</w:t>
      </w:r>
      <w:r>
        <w:rPr>
          <w:rFonts w:ascii="Arial" w:eastAsia="Arial" w:hAnsi="Arial" w:cs="Arial"/>
          <w:color w:val="000000"/>
        </w:rPr>
        <w:t xml:space="preserve"> – carreira e/ou classes abrangendo atividades inerentes a cargos/funções caracterizados por ações desenvolvidas em campo de conhecimento específico, cujo provimento exige graduação de nível superior ou habilitação legal equivalente e registro profissional;</w:t>
      </w:r>
    </w:p>
    <w:p w14:paraId="6393FCD1" w14:textId="77777777" w:rsidR="00450825" w:rsidRDefault="00413604">
      <w:pPr>
        <w:spacing w:before="240" w:after="240" w:line="360" w:lineRule="auto"/>
        <w:jc w:val="both"/>
        <w:rPr>
          <w:rFonts w:ascii="Arial" w:eastAsia="Arial" w:hAnsi="Arial" w:cs="Arial"/>
          <w:b/>
          <w:color w:val="000000"/>
        </w:rPr>
      </w:pPr>
      <w:r>
        <w:rPr>
          <w:rFonts w:ascii="Arial" w:eastAsia="Arial" w:hAnsi="Arial" w:cs="Arial"/>
          <w:b/>
          <w:color w:val="000000"/>
        </w:rPr>
        <w:t xml:space="preserve">Art. 6º. </w:t>
      </w:r>
      <w:r>
        <w:rPr>
          <w:rFonts w:ascii="Arial" w:eastAsia="Arial" w:hAnsi="Arial" w:cs="Arial"/>
          <w:color w:val="000000"/>
        </w:rPr>
        <w:t>A organização e estruturação da carreira dar-se-á em conformidade com os seguintes subsistemas</w:t>
      </w:r>
      <w:r>
        <w:rPr>
          <w:rFonts w:ascii="Arial" w:eastAsia="Arial" w:hAnsi="Arial" w:cs="Arial"/>
          <w:b/>
          <w:color w:val="000000"/>
        </w:rPr>
        <w:t>:</w:t>
      </w:r>
    </w:p>
    <w:p w14:paraId="3F56D237"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 - </w:t>
      </w:r>
      <w:r>
        <w:rPr>
          <w:rFonts w:ascii="Arial" w:eastAsia="Arial" w:hAnsi="Arial" w:cs="Arial"/>
          <w:b/>
          <w:color w:val="000000"/>
        </w:rPr>
        <w:t>Apoio Logístico e Operacional</w:t>
      </w:r>
      <w:r>
        <w:rPr>
          <w:rFonts w:ascii="Arial" w:eastAsia="Arial" w:hAnsi="Arial" w:cs="Arial"/>
          <w:color w:val="000000"/>
        </w:rPr>
        <w:t xml:space="preserve"> - constituído por atividades de execução referentes às áreas de manutenção, conservação, limpeza, segurança, vigilância, transporte e comunicação, para o qual se exige nível de ensino fundamental, completo ou incompleto,</w:t>
      </w:r>
      <w:r>
        <w:rPr>
          <w:rFonts w:ascii="Arial" w:eastAsia="Arial" w:hAnsi="Arial" w:cs="Arial"/>
          <w:color w:val="FF0000"/>
        </w:rPr>
        <w:t xml:space="preserve"> </w:t>
      </w:r>
      <w:r>
        <w:rPr>
          <w:rFonts w:ascii="Arial" w:eastAsia="Arial" w:hAnsi="Arial" w:cs="Arial"/>
          <w:color w:val="000000"/>
        </w:rPr>
        <w:t>nível médio completo ou profissionalizante;</w:t>
      </w:r>
    </w:p>
    <w:p w14:paraId="00CB5E3A"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II - </w:t>
      </w:r>
      <w:r>
        <w:rPr>
          <w:rFonts w:ascii="Arial" w:eastAsia="Arial" w:hAnsi="Arial" w:cs="Arial"/>
          <w:b/>
          <w:color w:val="000000"/>
        </w:rPr>
        <w:t xml:space="preserve">Técnicos Administrativos </w:t>
      </w:r>
      <w:r>
        <w:rPr>
          <w:rFonts w:ascii="Arial" w:eastAsia="Arial" w:hAnsi="Arial" w:cs="Arial"/>
          <w:color w:val="000000"/>
        </w:rPr>
        <w:t>– constituído por atividades relacionadas à execução e controle administrativo, financeiro, fiscalização, cultura, lazer, recepção, informação, técnico e operacional que dão suporte às atividades técnicas da gestão pública, para o qual se exige nível de educação básica de nível médio completo ou profissionalizante;</w:t>
      </w:r>
    </w:p>
    <w:p w14:paraId="14EA8D2C"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III – </w:t>
      </w:r>
      <w:r>
        <w:rPr>
          <w:rFonts w:ascii="Arial" w:eastAsia="Arial" w:hAnsi="Arial" w:cs="Arial"/>
          <w:b/>
          <w:color w:val="000000"/>
        </w:rPr>
        <w:t>Analistas Administrativos</w:t>
      </w:r>
      <w:r>
        <w:rPr>
          <w:rFonts w:ascii="Arial" w:eastAsia="Arial" w:hAnsi="Arial" w:cs="Arial"/>
          <w:color w:val="000000"/>
        </w:rPr>
        <w:t xml:space="preserve"> - compreendendo as categorias profissionais, cujas atribuições integram um campo profissional ou ocupacional de atuação na área administrativa e operacional para o qual se exige nível de escolaridade mínimo correspondente ao ensino superior.</w:t>
      </w:r>
    </w:p>
    <w:p w14:paraId="05368A03"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lastRenderedPageBreak/>
        <w:t xml:space="preserve">IV – </w:t>
      </w:r>
      <w:r>
        <w:rPr>
          <w:rFonts w:ascii="Arial" w:eastAsia="Arial" w:hAnsi="Arial" w:cs="Arial"/>
          <w:b/>
          <w:color w:val="000000"/>
        </w:rPr>
        <w:t>Técnicos em Seguridade Social</w:t>
      </w:r>
      <w:r>
        <w:rPr>
          <w:rFonts w:ascii="Arial" w:eastAsia="Arial" w:hAnsi="Arial" w:cs="Arial"/>
          <w:color w:val="000000"/>
        </w:rPr>
        <w:t xml:space="preserve"> – compreende as categorias profissionais cujas atribuições integram um campo profissional ou ocupacional de atuação na área de saúde, </w:t>
      </w:r>
      <w:r>
        <w:rPr>
          <w:rFonts w:ascii="Arial" w:eastAsia="Arial" w:hAnsi="Arial" w:cs="Arial"/>
        </w:rPr>
        <w:t>Assistência Social e Previdência Social</w:t>
      </w:r>
      <w:r>
        <w:rPr>
          <w:rFonts w:ascii="Arial" w:eastAsia="Arial" w:hAnsi="Arial" w:cs="Arial"/>
          <w:color w:val="FF0000"/>
        </w:rPr>
        <w:t>,</w:t>
      </w:r>
      <w:r>
        <w:rPr>
          <w:rFonts w:ascii="Arial" w:eastAsia="Arial" w:hAnsi="Arial" w:cs="Arial"/>
          <w:color w:val="000000"/>
        </w:rPr>
        <w:t xml:space="preserve"> para o qual se exige nível de educação básica fundamental ou médio completo ou incompleto, profissionalizante ou não.</w:t>
      </w:r>
    </w:p>
    <w:p w14:paraId="18593679"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 – </w:t>
      </w:r>
      <w:r>
        <w:rPr>
          <w:rFonts w:ascii="Arial" w:eastAsia="Arial" w:hAnsi="Arial" w:cs="Arial"/>
          <w:b/>
          <w:color w:val="000000"/>
        </w:rPr>
        <w:t>Analistas em Seguridade Social</w:t>
      </w:r>
      <w:r>
        <w:rPr>
          <w:rFonts w:ascii="Arial" w:eastAsia="Arial" w:hAnsi="Arial" w:cs="Arial"/>
          <w:color w:val="000000"/>
        </w:rPr>
        <w:t xml:space="preserve"> – compreende as categorias profissionais cujas atribuições integram um campo profissional ou ocupacional de atuação na área de saúde, </w:t>
      </w:r>
      <w:r>
        <w:rPr>
          <w:rFonts w:ascii="Arial" w:eastAsia="Arial" w:hAnsi="Arial" w:cs="Arial"/>
        </w:rPr>
        <w:t>Assistência Social e Previdência Social</w:t>
      </w:r>
      <w:r>
        <w:rPr>
          <w:rFonts w:ascii="Arial" w:eastAsia="Arial" w:hAnsi="Arial" w:cs="Arial"/>
          <w:color w:val="FF0000"/>
        </w:rPr>
        <w:t>,</w:t>
      </w:r>
      <w:r>
        <w:rPr>
          <w:rFonts w:ascii="Arial" w:eastAsia="Arial" w:hAnsi="Arial" w:cs="Arial"/>
          <w:color w:val="000000"/>
        </w:rPr>
        <w:t xml:space="preserve"> para o qual se exige nível de escolaridade mínimo correspondente ao ensino superior.</w:t>
      </w:r>
    </w:p>
    <w:p w14:paraId="318B8395"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VI – </w:t>
      </w:r>
      <w:r>
        <w:rPr>
          <w:rFonts w:ascii="Arial" w:eastAsia="Arial" w:hAnsi="Arial" w:cs="Arial"/>
          <w:b/>
          <w:color w:val="000000"/>
        </w:rPr>
        <w:t>Médicos</w:t>
      </w:r>
      <w:r>
        <w:rPr>
          <w:rFonts w:ascii="Arial" w:eastAsia="Arial" w:hAnsi="Arial" w:cs="Arial"/>
          <w:color w:val="000000"/>
        </w:rPr>
        <w:t xml:space="preserve"> - compreende a categoria profissional cujas atribuições integram um campo profissional ou ocupacional de atuação na área de saúde para o qual se exige nível de escolaridade mínimo correspondente à formação em medicina e suas especialidades.</w:t>
      </w:r>
    </w:p>
    <w:p w14:paraId="5043AF20"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VII – </w:t>
      </w:r>
      <w:r>
        <w:rPr>
          <w:rFonts w:ascii="Arial" w:eastAsia="Arial" w:hAnsi="Arial" w:cs="Arial"/>
          <w:b/>
          <w:color w:val="000000"/>
        </w:rPr>
        <w:t>Auditores Internos</w:t>
      </w:r>
      <w:r>
        <w:rPr>
          <w:rFonts w:ascii="Arial" w:eastAsia="Arial" w:hAnsi="Arial" w:cs="Arial"/>
          <w:color w:val="000000"/>
        </w:rPr>
        <w:t xml:space="preserve"> - compreende as categorias profissionais cujas atribuições integram um campo profissional ou ocupacional de atuação na área administrativa, com atribuições de auditoria e fiscalização, para o qual se exige nível de escolaridade mínimo correspondente ao ensino superior.</w:t>
      </w:r>
    </w:p>
    <w:p w14:paraId="4FA24577" w14:textId="77777777" w:rsidR="00450825" w:rsidRDefault="00413604">
      <w:pPr>
        <w:spacing w:before="240" w:after="240" w:line="360" w:lineRule="auto"/>
        <w:ind w:firstLine="708"/>
        <w:jc w:val="both"/>
        <w:rPr>
          <w:rFonts w:ascii="Arial" w:eastAsia="Arial" w:hAnsi="Arial" w:cs="Arial"/>
          <w:color w:val="000000"/>
          <w:highlight w:val="white"/>
        </w:rPr>
      </w:pPr>
      <w:r>
        <w:rPr>
          <w:rFonts w:ascii="Arial" w:eastAsia="Arial" w:hAnsi="Arial" w:cs="Arial"/>
          <w:b/>
          <w:color w:val="000000"/>
          <w:highlight w:val="white"/>
        </w:rPr>
        <w:t>Art. 7º</w:t>
      </w:r>
      <w:r>
        <w:rPr>
          <w:rFonts w:ascii="Arial" w:eastAsia="Arial" w:hAnsi="Arial" w:cs="Arial"/>
          <w:color w:val="000000"/>
          <w:highlight w:val="white"/>
        </w:rPr>
        <w:t>. Os subsistemas de que trata o art. 6º desta Lei são compostos por cargos/funções e classes, cujos intervalos de organização destas se remetem à sua tabela matriz de referências salariais descritas nos anexos III, III-A e III-B desta Lei.</w:t>
      </w:r>
    </w:p>
    <w:p w14:paraId="1F4FB881"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 1º - As tabelas matrizes de referências salariais a que se refere o </w:t>
      </w:r>
      <w:r>
        <w:rPr>
          <w:rFonts w:ascii="Arial" w:eastAsia="Arial" w:hAnsi="Arial" w:cs="Arial"/>
          <w:i/>
          <w:color w:val="000000"/>
        </w:rPr>
        <w:t>caput</w:t>
      </w:r>
      <w:r>
        <w:rPr>
          <w:rFonts w:ascii="Arial" w:eastAsia="Arial" w:hAnsi="Arial" w:cs="Arial"/>
          <w:color w:val="000000"/>
        </w:rPr>
        <w:t xml:space="preserve"> deste artigo serão organizadas da seguinte forma:</w:t>
      </w:r>
    </w:p>
    <w:p w14:paraId="5065F146"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a) uma tabela matriz com 20 (vinte) referências para os subsistemas I e II e IV, sendo que na referida tabela matriz, prevista nesta alínea, a Classe A corresponderá ao pessoal de ENSINO FUNDAMENTAL INCOMPLETO dando origem às demais classes dispostas como segue:</w:t>
      </w:r>
    </w:p>
    <w:p w14:paraId="71E5DE0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 – A 1ª referência da Classe B (ENSINO FUNDAMENTAL COMPLETO) será sempre correspondente à 2ª referência da Classe A (ENSINO FUNDAMENTAL INCOMPLETO).</w:t>
      </w:r>
    </w:p>
    <w:p w14:paraId="1A84677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II - A 1ª referência classe C (ENSINO MÉDIO COMPLETO) será sempre correspondente à 3ª referência da classe A (ENSINO FUNDAMENTAL INCOMPLETO).</w:t>
      </w:r>
    </w:p>
    <w:p w14:paraId="64826333"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III - A 1ª referência da Classe D (ENSINO MÉDIO TÉCNICO PROFISSIONALIZANTE) será sempre correspondente à 4ª referência da Classe A (ENSINO FUNDAMENTAL INCOMPLETO).</w:t>
      </w:r>
    </w:p>
    <w:p w14:paraId="792477F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lastRenderedPageBreak/>
        <w:t xml:space="preserve">b) uma tabela matriz com 23 (vinte e três) referências para os subsistemas III, V, e VII, sendo 5 (cinco) classes para o sistema V e 4 (quatro) classes para os sistemas III e VII, conforme anexos III, III-A e </w:t>
      </w:r>
      <w:r>
        <w:rPr>
          <w:rFonts w:ascii="Arial" w:eastAsia="Arial" w:hAnsi="Arial" w:cs="Arial"/>
          <w:b/>
          <w:color w:val="000000"/>
        </w:rPr>
        <w:t>III-B</w:t>
      </w:r>
      <w:r>
        <w:rPr>
          <w:rFonts w:ascii="Arial" w:eastAsia="Arial" w:hAnsi="Arial" w:cs="Arial"/>
          <w:color w:val="000000"/>
        </w:rPr>
        <w:t>, sendo que na referida tabela matriz, prevista nesta alínea, a Classe 01 corresponderá à GRADUAÇÃO dando origem às demais classes dispostas como segue:</w:t>
      </w:r>
    </w:p>
    <w:p w14:paraId="071C044C" w14:textId="0B73F15D"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 – A 1ª referência da Classe 02 (</w:t>
      </w:r>
      <w:r w:rsidR="001D529E">
        <w:rPr>
          <w:rFonts w:ascii="Arial" w:eastAsia="Arial" w:hAnsi="Arial" w:cs="Arial"/>
          <w:color w:val="000000"/>
        </w:rPr>
        <w:t>RESIDÊNCIA</w:t>
      </w:r>
      <w:r>
        <w:rPr>
          <w:rFonts w:ascii="Arial" w:eastAsia="Arial" w:hAnsi="Arial" w:cs="Arial"/>
          <w:color w:val="000000"/>
        </w:rPr>
        <w:t>) será sempre correspondente à 4ª referência da Classe 01 (GRADUAÇÃO).</w:t>
      </w:r>
    </w:p>
    <w:p w14:paraId="58DD93ED"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II - A 1ª referência classe 03 (MESTRADO) será sempre correspondente à 8ª referência da classe 01 (GRADUAÇÃO).</w:t>
      </w:r>
    </w:p>
    <w:p w14:paraId="4780CD67"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III - A 1ª referência da Classe 04 (DOUTORADO) será sempre correspondente à 13ª referência da Classe 01 (GRADUAÇÃO).</w:t>
      </w:r>
    </w:p>
    <w:p w14:paraId="57791AF5" w14:textId="77777777" w:rsidR="00450825" w:rsidRDefault="00413604">
      <w:pPr>
        <w:spacing w:after="120" w:line="360" w:lineRule="auto"/>
        <w:ind w:firstLine="705"/>
        <w:jc w:val="both"/>
        <w:rPr>
          <w:rFonts w:ascii="Arial" w:eastAsia="Arial" w:hAnsi="Arial" w:cs="Arial"/>
          <w:color w:val="000000"/>
        </w:rPr>
      </w:pPr>
      <w:r>
        <w:rPr>
          <w:rFonts w:ascii="Arial" w:eastAsia="Arial" w:hAnsi="Arial" w:cs="Arial"/>
          <w:color w:val="000000"/>
        </w:rPr>
        <w:t>c) uma tabela matriz de referência no Subsistema VI específica para os especialistas médicos, com cinco classes e 23 referências cada conforme anexos III, III-A e III-B desta Lei, sendo que a tabela matriz corresponderá à Classe 01 (GRADUAÇÃO), dando origem às demais classes dispostas como segue:</w:t>
      </w:r>
    </w:p>
    <w:p w14:paraId="5C0BFB33" w14:textId="2ECDD72B" w:rsidR="00450825" w:rsidRDefault="00413604">
      <w:pPr>
        <w:spacing w:after="120" w:line="360" w:lineRule="auto"/>
        <w:ind w:firstLine="705"/>
        <w:jc w:val="both"/>
        <w:rPr>
          <w:rFonts w:ascii="Arial" w:eastAsia="Arial" w:hAnsi="Arial" w:cs="Arial"/>
          <w:color w:val="000000"/>
        </w:rPr>
      </w:pPr>
      <w:r>
        <w:rPr>
          <w:rFonts w:ascii="Arial" w:eastAsia="Arial" w:hAnsi="Arial" w:cs="Arial"/>
          <w:color w:val="000000"/>
        </w:rPr>
        <w:t>I – A 1ª referência da Classe 02 (</w:t>
      </w:r>
      <w:r w:rsidR="003D7E0D">
        <w:rPr>
          <w:rFonts w:ascii="Arial" w:eastAsia="Arial" w:hAnsi="Arial" w:cs="Arial"/>
          <w:color w:val="000000"/>
        </w:rPr>
        <w:t>RESIDENCIA</w:t>
      </w:r>
      <w:r>
        <w:rPr>
          <w:rFonts w:ascii="Arial" w:eastAsia="Arial" w:hAnsi="Arial" w:cs="Arial"/>
          <w:color w:val="000000"/>
        </w:rPr>
        <w:t>) será sempre correspondente à 4ª referência da Classe 01 (GRADUAÇÃO).</w:t>
      </w:r>
    </w:p>
    <w:p w14:paraId="52B0B755" w14:textId="77777777" w:rsidR="00450825" w:rsidRDefault="00413604">
      <w:pPr>
        <w:spacing w:after="120" w:line="360" w:lineRule="auto"/>
        <w:ind w:firstLine="705"/>
        <w:jc w:val="both"/>
        <w:rPr>
          <w:rFonts w:ascii="Arial" w:eastAsia="Arial" w:hAnsi="Arial" w:cs="Arial"/>
          <w:color w:val="000000"/>
        </w:rPr>
      </w:pPr>
      <w:r>
        <w:rPr>
          <w:rFonts w:ascii="Arial" w:eastAsia="Arial" w:hAnsi="Arial" w:cs="Arial"/>
          <w:color w:val="000000"/>
        </w:rPr>
        <w:t>II - A 1ª referência Classe 03 (MESTRADO) será sempre correspondente à 8ª referência da Classe 01 (GRADUAÇÃO).</w:t>
      </w:r>
    </w:p>
    <w:p w14:paraId="60760F9E" w14:textId="77777777" w:rsidR="00450825" w:rsidRDefault="00413604">
      <w:pPr>
        <w:spacing w:after="120" w:line="360" w:lineRule="auto"/>
        <w:ind w:firstLine="705"/>
        <w:jc w:val="both"/>
        <w:rPr>
          <w:rFonts w:ascii="Arial" w:eastAsia="Arial" w:hAnsi="Arial" w:cs="Arial"/>
          <w:color w:val="000000"/>
        </w:rPr>
      </w:pPr>
      <w:r>
        <w:rPr>
          <w:rFonts w:ascii="Arial" w:eastAsia="Arial" w:hAnsi="Arial" w:cs="Arial"/>
          <w:color w:val="000000"/>
        </w:rPr>
        <w:t>III - A 1ª referência da Classe 04 (DOUTORADO) será sempre correspondente à 13ª referência da Classe 01(GRADUAÇÃO).</w:t>
      </w:r>
    </w:p>
    <w:p w14:paraId="7E31B967" w14:textId="77777777" w:rsidR="00450825" w:rsidRDefault="00413604">
      <w:pPr>
        <w:spacing w:after="120" w:line="360" w:lineRule="auto"/>
        <w:ind w:firstLine="705"/>
        <w:jc w:val="both"/>
        <w:rPr>
          <w:rFonts w:ascii="Arial" w:eastAsia="Arial" w:hAnsi="Arial" w:cs="Arial"/>
          <w:color w:val="000000"/>
        </w:rPr>
      </w:pPr>
      <w:r>
        <w:rPr>
          <w:rFonts w:ascii="Arial" w:eastAsia="Arial" w:hAnsi="Arial" w:cs="Arial"/>
          <w:color w:val="000000"/>
        </w:rPr>
        <w:t>§ 2º - Com base na tabela matriz de referências salariais os cargos/funções se distribuem como segue:</w:t>
      </w:r>
    </w:p>
    <w:p w14:paraId="54A28E84" w14:textId="77777777" w:rsidR="00450825" w:rsidRPr="002E528D" w:rsidRDefault="00413604">
      <w:pPr>
        <w:spacing w:after="120" w:line="360" w:lineRule="auto"/>
        <w:ind w:firstLine="708"/>
        <w:jc w:val="both"/>
        <w:rPr>
          <w:rFonts w:ascii="Arial" w:eastAsia="Arial" w:hAnsi="Arial" w:cs="Arial"/>
          <w:b/>
          <w:bCs/>
          <w:color w:val="000000"/>
        </w:rPr>
      </w:pPr>
      <w:r w:rsidRPr="002E528D">
        <w:rPr>
          <w:rFonts w:ascii="Arial" w:eastAsia="Arial" w:hAnsi="Arial" w:cs="Arial"/>
          <w:b/>
          <w:bCs/>
          <w:color w:val="000000"/>
        </w:rPr>
        <w:t>I - SUBSISTEMA DE APOIO LOGÍSTICO E OPERACIONAL I:</w:t>
      </w:r>
    </w:p>
    <w:p w14:paraId="7B423F9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1.1 Auxiliar de Gestão Pública I: ensino fundamental incompleto:</w:t>
      </w:r>
    </w:p>
    <w:p w14:paraId="378E2AF8"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A, REFERÊNCIAS DE 01 A 20;</w:t>
      </w:r>
    </w:p>
    <w:p w14:paraId="64133F0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1.2.  Auxiliar de Gestão Pública II: ensino fundamental completo:</w:t>
      </w:r>
    </w:p>
    <w:p w14:paraId="51663F6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B, REFERÊNCIAS DE 01 A 20.</w:t>
      </w:r>
    </w:p>
    <w:p w14:paraId="5A9ADA95" w14:textId="77777777" w:rsidR="00450825" w:rsidRPr="002E528D" w:rsidRDefault="00413604">
      <w:pPr>
        <w:spacing w:after="120" w:line="360" w:lineRule="auto"/>
        <w:ind w:firstLine="708"/>
        <w:jc w:val="both"/>
        <w:rPr>
          <w:rFonts w:ascii="Arial" w:eastAsia="Arial" w:hAnsi="Arial" w:cs="Arial"/>
          <w:b/>
          <w:bCs/>
          <w:color w:val="000000"/>
        </w:rPr>
      </w:pPr>
      <w:r w:rsidRPr="002E528D">
        <w:rPr>
          <w:rFonts w:ascii="Arial" w:eastAsia="Arial" w:hAnsi="Arial" w:cs="Arial"/>
          <w:b/>
          <w:bCs/>
          <w:color w:val="000000"/>
        </w:rPr>
        <w:t>II - SUBSISTEMA DE APOIO LOGÍSTICO E OPERACIONAL II:</w:t>
      </w:r>
    </w:p>
    <w:p w14:paraId="01C07E9E"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2.1. Técnico de Gestão Pública I: ensino médio completo: </w:t>
      </w:r>
    </w:p>
    <w:p w14:paraId="50C629DF"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C, REFERÊNCIAS DE 01 A 20;</w:t>
      </w:r>
    </w:p>
    <w:p w14:paraId="5D412BE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lastRenderedPageBreak/>
        <w:t>2.2. Técnico de Gestão Pública II: Ensino Médio completo acrescido de cursos específicos ou curso profissionalizante na área de atuação:</w:t>
      </w:r>
    </w:p>
    <w:p w14:paraId="283D1561"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D, REFERÊNCIAS DE 01 A 20.</w:t>
      </w:r>
    </w:p>
    <w:p w14:paraId="4A69FE62" w14:textId="77777777" w:rsidR="00450825" w:rsidRPr="002E528D" w:rsidRDefault="00413604">
      <w:pPr>
        <w:spacing w:after="120" w:line="360" w:lineRule="auto"/>
        <w:ind w:firstLine="708"/>
        <w:jc w:val="both"/>
        <w:rPr>
          <w:rFonts w:ascii="Arial" w:eastAsia="Arial" w:hAnsi="Arial" w:cs="Arial"/>
          <w:b/>
          <w:bCs/>
          <w:color w:val="000000"/>
        </w:rPr>
      </w:pPr>
      <w:bookmarkStart w:id="1" w:name="_30j0zll" w:colFirst="0" w:colLast="0"/>
      <w:bookmarkEnd w:id="1"/>
      <w:r w:rsidRPr="002E528D">
        <w:rPr>
          <w:rFonts w:ascii="Arial" w:eastAsia="Arial" w:hAnsi="Arial" w:cs="Arial"/>
          <w:b/>
          <w:bCs/>
          <w:color w:val="000000"/>
        </w:rPr>
        <w:t>III - SUBSISTEMA DE TÉCNICOS ADMINISTRATIVOS:</w:t>
      </w:r>
    </w:p>
    <w:p w14:paraId="5F50CEC4"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3.1. </w:t>
      </w:r>
      <w:r>
        <w:rPr>
          <w:rFonts w:ascii="Arial" w:eastAsia="Arial" w:hAnsi="Arial" w:cs="Arial"/>
          <w:color w:val="000000"/>
        </w:rPr>
        <w:tab/>
        <w:t>Técnico Administrativo Não Técnico: Ensino médio completo:</w:t>
      </w:r>
    </w:p>
    <w:p w14:paraId="3A1914E3"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C, REFERÊNCIAS DE 01 A 20;</w:t>
      </w:r>
    </w:p>
    <w:p w14:paraId="6F432094"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3.2. </w:t>
      </w:r>
      <w:r>
        <w:rPr>
          <w:rFonts w:ascii="Arial" w:eastAsia="Arial" w:hAnsi="Arial" w:cs="Arial"/>
          <w:color w:val="000000"/>
        </w:rPr>
        <w:tab/>
        <w:t xml:space="preserve">Técnico Administrativo Técnico: Ensino Médio completo acrescido de cursos específicos ou curso profissionalizante na área de atuação: </w:t>
      </w:r>
    </w:p>
    <w:p w14:paraId="7D45BEFB"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D, REFERÊNCIAS DE 01 A 20.</w:t>
      </w:r>
    </w:p>
    <w:p w14:paraId="77BC8EB4" w14:textId="77777777" w:rsidR="00450825" w:rsidRPr="002E528D" w:rsidRDefault="00413604">
      <w:pPr>
        <w:spacing w:after="120" w:line="360" w:lineRule="auto"/>
        <w:ind w:firstLine="708"/>
        <w:jc w:val="both"/>
        <w:rPr>
          <w:rFonts w:ascii="Arial" w:eastAsia="Arial" w:hAnsi="Arial" w:cs="Arial"/>
          <w:b/>
          <w:bCs/>
          <w:color w:val="000000"/>
        </w:rPr>
      </w:pPr>
      <w:bookmarkStart w:id="2" w:name="_1fob9te" w:colFirst="0" w:colLast="0"/>
      <w:bookmarkEnd w:id="2"/>
      <w:r w:rsidRPr="002E528D">
        <w:rPr>
          <w:rFonts w:ascii="Arial" w:eastAsia="Arial" w:hAnsi="Arial" w:cs="Arial"/>
          <w:b/>
          <w:bCs/>
          <w:color w:val="000000"/>
        </w:rPr>
        <w:t xml:space="preserve">IV - SUBSISTEMA ANALISTAS ADMINISTRATIVOS: </w:t>
      </w:r>
    </w:p>
    <w:p w14:paraId="17BB8269"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4.1. </w:t>
      </w:r>
      <w:r>
        <w:rPr>
          <w:rFonts w:ascii="Arial" w:eastAsia="Arial" w:hAnsi="Arial" w:cs="Arial"/>
          <w:color w:val="000000"/>
        </w:rPr>
        <w:tab/>
        <w:t>Analista Administrativo I, Ensino Superior Completo – Graduado e Registro Profissional:</w:t>
      </w:r>
    </w:p>
    <w:p w14:paraId="0F86A2BB"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1 – REFERÊNCIAS DE 01 A 23</w:t>
      </w:r>
    </w:p>
    <w:p w14:paraId="3B1D965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4.2. Analista Administrativo II, Ensino Superior Completo, Pós Graduação e Registro Profissional;</w:t>
      </w:r>
    </w:p>
    <w:p w14:paraId="791D0FC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2 – REFERÊNCIAS DE 01 A 23</w:t>
      </w:r>
    </w:p>
    <w:p w14:paraId="6AF2F10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4.3. Analista Administrativo III, Ensino Superior Completo, Mestrado e Registro Profissional:</w:t>
      </w:r>
    </w:p>
    <w:p w14:paraId="05165C9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3 – REFERÊNCIAS DE 01 A 23</w:t>
      </w:r>
    </w:p>
    <w:p w14:paraId="45E9B5E3"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4.4. Analista Administrativo IV, Ensino Superior Completo, Doutorado e Registro Profissional:</w:t>
      </w:r>
    </w:p>
    <w:p w14:paraId="31F39A6F"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4 – REFERÊNCIAS DE 01 A 23</w:t>
      </w:r>
    </w:p>
    <w:p w14:paraId="69786D69" w14:textId="77777777" w:rsidR="00450825" w:rsidRPr="00B4687A" w:rsidRDefault="00413604">
      <w:pPr>
        <w:spacing w:after="120" w:line="360" w:lineRule="auto"/>
        <w:ind w:firstLine="708"/>
        <w:jc w:val="both"/>
        <w:rPr>
          <w:rFonts w:ascii="Arial" w:eastAsia="Arial" w:hAnsi="Arial" w:cs="Arial"/>
          <w:b/>
          <w:bCs/>
          <w:color w:val="000000"/>
        </w:rPr>
      </w:pPr>
      <w:r w:rsidRPr="00B4687A">
        <w:rPr>
          <w:rFonts w:ascii="Arial" w:eastAsia="Arial" w:hAnsi="Arial" w:cs="Arial"/>
          <w:b/>
          <w:bCs/>
          <w:color w:val="000000"/>
        </w:rPr>
        <w:t>V – SUBSISTEMA TÉCNICO EM SEGURIDADE SOCIAL:</w:t>
      </w:r>
    </w:p>
    <w:p w14:paraId="4C0A5439"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5.3. Técnico em Seguridade Social I: Ensino médio completo:</w:t>
      </w:r>
    </w:p>
    <w:p w14:paraId="434DEAF2"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C, REFERÊNCIAS DE 01 A 20.</w:t>
      </w:r>
    </w:p>
    <w:p w14:paraId="1F3B106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5.4. Técnico em Seguridade Social II: Ensino Médio Completo e profissionalizante:</w:t>
      </w:r>
    </w:p>
    <w:p w14:paraId="37F0BB4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D, REFERÊNCIAS DE 01 A 20.</w:t>
      </w:r>
    </w:p>
    <w:p w14:paraId="294E2CD3" w14:textId="77777777" w:rsidR="00450825" w:rsidRPr="006A4E17" w:rsidRDefault="00413604">
      <w:pPr>
        <w:spacing w:after="120" w:line="360" w:lineRule="auto"/>
        <w:ind w:firstLine="708"/>
        <w:jc w:val="both"/>
        <w:rPr>
          <w:rFonts w:ascii="Arial" w:eastAsia="Arial" w:hAnsi="Arial" w:cs="Arial"/>
          <w:b/>
          <w:bCs/>
          <w:color w:val="000000"/>
        </w:rPr>
      </w:pPr>
      <w:r w:rsidRPr="006A4E17">
        <w:rPr>
          <w:rFonts w:ascii="Arial" w:eastAsia="Arial" w:hAnsi="Arial" w:cs="Arial"/>
          <w:b/>
          <w:bCs/>
          <w:color w:val="000000"/>
        </w:rPr>
        <w:t>VI – SUBSISTEMA DE ANALISTAS EM SEGURIDADE SOCIAL:</w:t>
      </w:r>
    </w:p>
    <w:p w14:paraId="371A68CE"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lastRenderedPageBreak/>
        <w:t xml:space="preserve">6.1. Analista em Seguridade Social I: Ensino Superior Completo, Graduado e registro profissional: </w:t>
      </w:r>
    </w:p>
    <w:p w14:paraId="0B336BA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1 – REFERÊNCIAS DE 01 A 23</w:t>
      </w:r>
    </w:p>
    <w:p w14:paraId="05760E89" w14:textId="77777777" w:rsidR="006A4E17"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6.2. Analista em Seguridade Social II: </w:t>
      </w:r>
      <w:r w:rsidR="006A4E17" w:rsidRPr="006A4E17">
        <w:rPr>
          <w:rFonts w:ascii="Arial" w:eastAsia="Arial" w:hAnsi="Arial" w:cs="Arial"/>
          <w:color w:val="000000"/>
        </w:rPr>
        <w:t>Ensino Superior Completo, residência e registro profissional:</w:t>
      </w:r>
    </w:p>
    <w:p w14:paraId="7E0D126D" w14:textId="033E3B50"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2 – REFERÊNCIAS DE 01 A 23</w:t>
      </w:r>
    </w:p>
    <w:p w14:paraId="5688DE0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6.3. Analista em Seguridade Social III: Ensino Superior Completo, Mestrado e registro profissional:</w:t>
      </w:r>
    </w:p>
    <w:p w14:paraId="5BB99052"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3 – REFERÊNCIAS DE 01 A 23</w:t>
      </w:r>
    </w:p>
    <w:p w14:paraId="78E29053"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6.4. Analista em Seguridade Social IV: Ensino Superior Completo, Doutorado e registro profissional:</w:t>
      </w:r>
    </w:p>
    <w:p w14:paraId="26C7A7A1"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4 – REFERÊNCIAS DE 01 A 23</w:t>
      </w:r>
    </w:p>
    <w:p w14:paraId="23431C5B" w14:textId="77777777" w:rsidR="00450825" w:rsidRPr="006A4E17" w:rsidRDefault="00413604">
      <w:pPr>
        <w:spacing w:after="120" w:line="360" w:lineRule="auto"/>
        <w:ind w:firstLine="708"/>
        <w:jc w:val="both"/>
        <w:rPr>
          <w:rFonts w:ascii="Arial" w:eastAsia="Arial" w:hAnsi="Arial" w:cs="Arial"/>
          <w:b/>
          <w:bCs/>
          <w:color w:val="000000"/>
        </w:rPr>
      </w:pPr>
      <w:r w:rsidRPr="006A4E17">
        <w:rPr>
          <w:rFonts w:ascii="Arial" w:eastAsia="Arial" w:hAnsi="Arial" w:cs="Arial"/>
          <w:b/>
          <w:bCs/>
          <w:color w:val="000000"/>
        </w:rPr>
        <w:t>VII – SUBSISTEMA MÉDICOS:</w:t>
      </w:r>
    </w:p>
    <w:p w14:paraId="60A3A66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7.1 Especialista Médico I: Graduação em Medicina e Registro Profissional:</w:t>
      </w:r>
    </w:p>
    <w:p w14:paraId="0134758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1 – REFERÊNCIAS DE 01 A 23</w:t>
      </w:r>
    </w:p>
    <w:p w14:paraId="260EE167" w14:textId="7E6C75CF"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7.2. Especialista Médico II: </w:t>
      </w:r>
      <w:r w:rsidR="00A35A71" w:rsidRPr="00A35A71">
        <w:rPr>
          <w:rFonts w:ascii="Arial" w:eastAsia="Arial" w:hAnsi="Arial" w:cs="Arial"/>
          <w:color w:val="000000"/>
        </w:rPr>
        <w:t xml:space="preserve">Graduação em Medicina, Registro Profissional Residência </w:t>
      </w:r>
      <w:r>
        <w:rPr>
          <w:rFonts w:ascii="Arial" w:eastAsia="Arial" w:hAnsi="Arial" w:cs="Arial"/>
          <w:color w:val="000000"/>
        </w:rPr>
        <w:t>CLASSE 2 – REFERÊNCIAS DE 01 A 23</w:t>
      </w:r>
    </w:p>
    <w:p w14:paraId="23EA04C3" w14:textId="16BFACF8"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7.3. Especialista Médico III: Graduação em Medicina, Registro Profissional e </w:t>
      </w:r>
      <w:r w:rsidR="00A35A71">
        <w:rPr>
          <w:rFonts w:ascii="Arial" w:eastAsia="Arial" w:hAnsi="Arial" w:cs="Arial"/>
          <w:color w:val="000000"/>
        </w:rPr>
        <w:t>Mestrado</w:t>
      </w:r>
    </w:p>
    <w:p w14:paraId="63C5663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2 – REFERÊNCIAS DE 01 A 23</w:t>
      </w:r>
    </w:p>
    <w:p w14:paraId="26EFEAE2"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7.4. Especialista Médico IV: Graduação em Medicina, Registro Profissional e Doutorado:</w:t>
      </w:r>
    </w:p>
    <w:p w14:paraId="5D12A6D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3 – REFERÊNCIAS DE 01 A 23</w:t>
      </w:r>
    </w:p>
    <w:p w14:paraId="0D6E419B"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VIII– SUBSISTEMA AUDITORES INTERNO:</w:t>
      </w:r>
    </w:p>
    <w:p w14:paraId="59D78C5B"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8.1. </w:t>
      </w:r>
      <w:r>
        <w:rPr>
          <w:rFonts w:ascii="Arial" w:eastAsia="Arial" w:hAnsi="Arial" w:cs="Arial"/>
          <w:color w:val="000000"/>
        </w:rPr>
        <w:tab/>
        <w:t>Auditor Interno I, Ensino Superior Completo – Graduado e Registro Profissional:</w:t>
      </w:r>
    </w:p>
    <w:p w14:paraId="3D306FF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1 – REFERÊNCIAS DE 01 A 23</w:t>
      </w:r>
    </w:p>
    <w:p w14:paraId="06449966"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8.2. Auditor Interno II, Ensino Superior Completo, Pós Graduação e Registro Profissional;</w:t>
      </w:r>
    </w:p>
    <w:p w14:paraId="10BD8DC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2 – REFERÊNCIAS DE 01 A 23</w:t>
      </w:r>
    </w:p>
    <w:p w14:paraId="52F5268B"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8.3. Auditor Interno III, Ensino Superior Completo, Mestrado e Registro Profissional:</w:t>
      </w:r>
    </w:p>
    <w:p w14:paraId="21D48A2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3 – REFERÊNCIAS DE 01 A 23</w:t>
      </w:r>
    </w:p>
    <w:p w14:paraId="71C3A91E"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lastRenderedPageBreak/>
        <w:t>8.4. Auditor Interno IV, Ensino Superior Completo, Doutorado e Registro Profissional:</w:t>
      </w:r>
    </w:p>
    <w:p w14:paraId="7A3BC647"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CLASSE 4 – REFERÊNCIAS DE 01 A 23</w:t>
      </w:r>
    </w:p>
    <w:p w14:paraId="62327EA9"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§1º</w:t>
      </w:r>
      <w:r>
        <w:rPr>
          <w:rFonts w:ascii="Arial" w:eastAsia="Arial" w:hAnsi="Arial" w:cs="Arial"/>
          <w:b/>
          <w:color w:val="000000"/>
        </w:rPr>
        <w:t xml:space="preserve">. </w:t>
      </w:r>
      <w:r>
        <w:rPr>
          <w:rFonts w:ascii="Arial" w:eastAsia="Arial" w:hAnsi="Arial" w:cs="Arial"/>
          <w:color w:val="000000"/>
        </w:rPr>
        <w:t>O subsistema outrora denominado, assistentes em saúde I e II, por se tratar de cargos de nível fundamento completos ou incompletos, ficam doravante compreendidos no subsistema de apoio logístico e operacional I.</w:t>
      </w:r>
    </w:p>
    <w:p w14:paraId="463216C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§2º. O subsistema outrora compreendido como assistentes em saúde III e IV, por comportar cargos de nível médio completo e médio técnico, passam a denominar-se subsistema técnico em seguridade social.</w:t>
      </w:r>
    </w:p>
    <w:p w14:paraId="0A9F992C"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§3º. Os subsistemas de especialista em saúde e de especialista em assistência social, passam a compor o subsistema analistas em seguridade social.</w:t>
      </w:r>
    </w:p>
    <w:p w14:paraId="27C3E329"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§4º. O enquadramento do cargo no subsistema respeitará sempre a hierarquização por formação exigida para investidura no cargo e sua área de atuação específica, conforme especificações do art. 6º, incisos, dessa lei.</w:t>
      </w:r>
    </w:p>
    <w:p w14:paraId="20EE5BE3"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Art. 8º.</w:t>
      </w:r>
      <w:r>
        <w:rPr>
          <w:rFonts w:ascii="Arial" w:eastAsia="Arial" w:hAnsi="Arial" w:cs="Arial"/>
          <w:color w:val="000000"/>
        </w:rPr>
        <w:t xml:space="preserve"> Os cargos/funções do quadro de pessoal do Poder Executivo Municipal têm natureza multifuncional e para o exercício das atividades exigir-se-á conhecimento, habilidade e competência. </w:t>
      </w:r>
    </w:p>
    <w:p w14:paraId="7347CB95"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§1º - Por conhecimento entende-se aquele adquirido por meio de educação formal, acrescido da experiência, dos valores, de informações contextuais e de discernimento que proporcionam uma estrutura para a avaliação e incorporação de novas experiências e informações.</w:t>
      </w:r>
    </w:p>
    <w:p w14:paraId="245A1535"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§2º - Por habilidade entende-se a capacidade e atitude adequada para realizar uma tarefa ou um conjunto de tarefas, em conformidade com a eficiência exigida para o alcance das metas institucionais estabelecidas.</w:t>
      </w:r>
    </w:p>
    <w:p w14:paraId="2EEC5252"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§3º - Por competência entende-se o somatório de conhecimentos e habilidades agregados pelo servidor, necessários ao desenvolvimento de atividades mais complexas.</w:t>
      </w:r>
    </w:p>
    <w:p w14:paraId="3B1ED2E1"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CAPÍTULO III</w:t>
      </w:r>
    </w:p>
    <w:p w14:paraId="288CD955"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DA ORGANIZAÇÃO E DO INGRESSO NA CARREIRA</w:t>
      </w:r>
    </w:p>
    <w:p w14:paraId="3E7A5251"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 xml:space="preserve">Art. 9º. </w:t>
      </w:r>
      <w:r>
        <w:rPr>
          <w:rFonts w:ascii="Arial" w:eastAsia="Arial" w:hAnsi="Arial" w:cs="Arial"/>
          <w:color w:val="000000"/>
        </w:rPr>
        <w:t xml:space="preserve">A carreira da Administração Pública Direta </w:t>
      </w:r>
      <w:r>
        <w:rPr>
          <w:rFonts w:ascii="Arial" w:eastAsia="Arial" w:hAnsi="Arial" w:cs="Arial"/>
        </w:rPr>
        <w:t xml:space="preserve">e Indireta </w:t>
      </w:r>
      <w:r>
        <w:rPr>
          <w:rFonts w:ascii="Arial" w:eastAsia="Arial" w:hAnsi="Arial" w:cs="Arial"/>
          <w:color w:val="000000"/>
        </w:rPr>
        <w:t xml:space="preserve">fica organizada e estruturada em classes integradas por cargos de provimento efetivo e por funções, dispostas de acordo com a </w:t>
      </w:r>
      <w:r>
        <w:rPr>
          <w:rFonts w:ascii="Arial" w:eastAsia="Arial" w:hAnsi="Arial" w:cs="Arial"/>
          <w:color w:val="000000"/>
        </w:rPr>
        <w:lastRenderedPageBreak/>
        <w:t>natureza profissional e complexidade de suas atribuições, guardando correlação com as finalidades da Administração Pública.</w:t>
      </w:r>
    </w:p>
    <w:p w14:paraId="75B4CF5B"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b/>
          <w:color w:val="000000"/>
        </w:rPr>
        <w:t>Parágrafo único</w:t>
      </w:r>
      <w:r>
        <w:rPr>
          <w:rFonts w:ascii="Arial" w:eastAsia="Arial" w:hAnsi="Arial" w:cs="Arial"/>
          <w:color w:val="000000"/>
        </w:rPr>
        <w:t>. Para cada cargo integrante da classe de carreira ou classe singular, ficará estabelecida a qualificação mínima exigida para provimento, conforme disposto nos Anexos II, II-A, II-B e II-C, desta Lei.</w:t>
      </w:r>
    </w:p>
    <w:p w14:paraId="3483BF69"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10</w:t>
      </w:r>
      <w:r>
        <w:rPr>
          <w:rFonts w:ascii="Arial" w:eastAsia="Arial" w:hAnsi="Arial" w:cs="Arial"/>
          <w:color w:val="000000"/>
        </w:rPr>
        <w:t>. O ingresso em cargo de carreira de provimento efetivo dar-se-á por nomeação, após aprovação em concurso público, exigida a comprovação da qualificação mínima exigida, conforme disposto nesta Lei.</w:t>
      </w:r>
    </w:p>
    <w:p w14:paraId="3D52E19B"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11.</w:t>
      </w:r>
      <w:r>
        <w:rPr>
          <w:rFonts w:ascii="Arial" w:eastAsia="Arial" w:hAnsi="Arial" w:cs="Arial"/>
          <w:color w:val="000000"/>
        </w:rPr>
        <w:t xml:space="preserve"> O concurso público será de provas ou de provas e títulos, sempre de caráter competitivo, eliminatório e classificatório, na forma a ser regulamentada em Edital próprio.</w:t>
      </w:r>
    </w:p>
    <w:p w14:paraId="2FA5D592"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12</w:t>
      </w:r>
      <w:r>
        <w:rPr>
          <w:rFonts w:ascii="Arial" w:eastAsia="Arial" w:hAnsi="Arial" w:cs="Arial"/>
          <w:color w:val="000000"/>
        </w:rPr>
        <w:t>. No edital de abertura do concurso público constará, obrigatoriamente, o número de vagas ofertadas, a qualificação exigida para o cargo, a carga horária, o vencimento básico, o programa das disciplinas e as tarefas típicas por área de especialidade da profissão.</w:t>
      </w:r>
    </w:p>
    <w:p w14:paraId="07FF08DA"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b/>
          <w:color w:val="000000"/>
        </w:rPr>
        <w:t>Parágrafo único:</w:t>
      </w:r>
      <w:r>
        <w:rPr>
          <w:rFonts w:ascii="Arial" w:eastAsia="Arial" w:hAnsi="Arial" w:cs="Arial"/>
          <w:color w:val="000000"/>
        </w:rPr>
        <w:t xml:space="preserve"> Considera-se área de especialidade a especificação da profissão formal, conforme disposto na Tabela do Código Brasileiro de Ocupações (CBO).</w:t>
      </w:r>
    </w:p>
    <w:p w14:paraId="5E033942"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Art.13</w:t>
      </w:r>
      <w:r>
        <w:rPr>
          <w:rFonts w:ascii="Arial" w:eastAsia="Arial" w:hAnsi="Arial" w:cs="Arial"/>
          <w:color w:val="000000"/>
        </w:rPr>
        <w:t>. Compete ao Município de Icapuí/CE promover a realização de concurso público para provimento dos cargos efetivos vagos.</w:t>
      </w:r>
    </w:p>
    <w:p w14:paraId="3CB87D4E"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 xml:space="preserve">Art. 14. </w:t>
      </w:r>
      <w:r>
        <w:rPr>
          <w:rFonts w:ascii="Arial" w:eastAsia="Arial" w:hAnsi="Arial" w:cs="Arial"/>
          <w:color w:val="000000"/>
        </w:rPr>
        <w:t>Para o provimento originário são vedadas e, se realizadas, consideradas nulas de pleno direito, as nomeações que contrariem as disposições contidas no artigo 12, desta Lei.</w:t>
      </w:r>
    </w:p>
    <w:p w14:paraId="0CABFB7F"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15.</w:t>
      </w:r>
      <w:r>
        <w:rPr>
          <w:rFonts w:ascii="Arial" w:eastAsia="Arial" w:hAnsi="Arial" w:cs="Arial"/>
          <w:color w:val="000000"/>
        </w:rPr>
        <w:t xml:space="preserve"> Durante o estágio probatório, o servidor somente poderá ser afastado de seu cargo para exercício de cargo em comissão, de função de confiança, ou por imposição legal, não fazendo </w:t>
      </w:r>
      <w:r>
        <w:rPr>
          <w:rFonts w:ascii="Arial" w:eastAsia="Arial" w:hAnsi="Arial" w:cs="Arial"/>
          <w:i/>
          <w:color w:val="000000"/>
        </w:rPr>
        <w:t>jus</w:t>
      </w:r>
      <w:r>
        <w:rPr>
          <w:rFonts w:ascii="Arial" w:eastAsia="Arial" w:hAnsi="Arial" w:cs="Arial"/>
          <w:color w:val="000000"/>
        </w:rPr>
        <w:t xml:space="preserve"> às progressões horizontal e/ou vertical, ficando seu estágio probatório suspenso.</w:t>
      </w:r>
    </w:p>
    <w:p w14:paraId="3CDBE8AA"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CAPÍTULO IV</w:t>
      </w:r>
    </w:p>
    <w:p w14:paraId="5B799E11"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O DESENVOLVIMENTO DO SERVIDOR NA CARREIRA</w:t>
      </w:r>
    </w:p>
    <w:p w14:paraId="63B1E9FC"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 xml:space="preserve">Art. 16. </w:t>
      </w:r>
      <w:r>
        <w:rPr>
          <w:rFonts w:ascii="Arial" w:eastAsia="Arial" w:hAnsi="Arial" w:cs="Arial"/>
          <w:color w:val="000000"/>
        </w:rPr>
        <w:t>O desenvolvimento do servidor efetivo do quadro técnico-administrativo da Prefeitura Municipal de Icapuí, de suas Autarquia e Fundações na carreira ocorrerá mediante as modalidades de Progressão Horizontal e Vertical, conceituadas no Art. 3º desta Lei.</w:t>
      </w:r>
    </w:p>
    <w:p w14:paraId="3B6A5365"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lastRenderedPageBreak/>
        <w:t xml:space="preserve">Parágrafo único - O servidor somente fará </w:t>
      </w:r>
      <w:r>
        <w:rPr>
          <w:rFonts w:ascii="Arial" w:eastAsia="Arial" w:hAnsi="Arial" w:cs="Arial"/>
          <w:i/>
          <w:color w:val="000000"/>
        </w:rPr>
        <w:t>jus</w:t>
      </w:r>
      <w:r>
        <w:rPr>
          <w:rFonts w:ascii="Arial" w:eastAsia="Arial" w:hAnsi="Arial" w:cs="Arial"/>
          <w:color w:val="000000"/>
        </w:rPr>
        <w:t xml:space="preserve"> às modalidades de progressão quando cumprido o interstício de 02 (dois) anos a contar da data de término do estágio probatório comprovada mediante publicação de portaria de estabilização no cargo</w:t>
      </w:r>
      <w:r>
        <w:rPr>
          <w:rFonts w:ascii="Arial" w:eastAsia="Arial" w:hAnsi="Arial" w:cs="Arial"/>
          <w:i/>
          <w:color w:val="000000"/>
        </w:rPr>
        <w:t>.</w:t>
      </w:r>
    </w:p>
    <w:p w14:paraId="790E2447"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SEÇÃO I</w:t>
      </w:r>
    </w:p>
    <w:p w14:paraId="2E92A8C9"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DA PROGRESSÃO HORIZONTAL</w:t>
      </w:r>
    </w:p>
    <w:p w14:paraId="4B61FD90" w14:textId="52725EC8"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 xml:space="preserve">Art. 17. </w:t>
      </w:r>
      <w:r>
        <w:rPr>
          <w:rFonts w:ascii="Arial" w:eastAsia="Arial" w:hAnsi="Arial" w:cs="Arial"/>
          <w:color w:val="000000"/>
        </w:rPr>
        <w:t>Progressão Horizontal é a passagem do servidor de uma referência para outra, imediatamente superior, dentro da faixa vencimental da mesma classe, obedecidos os critérios de desempenho ou antiguidade</w:t>
      </w:r>
      <w:r w:rsidR="002E39AA">
        <w:rPr>
          <w:rFonts w:ascii="Arial" w:eastAsia="Arial" w:hAnsi="Arial" w:cs="Arial"/>
          <w:color w:val="000000"/>
        </w:rPr>
        <w:t xml:space="preserve">, qualificação para o trabalho por meio de </w:t>
      </w:r>
      <w:r w:rsidR="008C7104">
        <w:rPr>
          <w:rFonts w:ascii="Arial" w:eastAsia="Arial" w:hAnsi="Arial" w:cs="Arial"/>
          <w:color w:val="000000"/>
        </w:rPr>
        <w:t xml:space="preserve"> formação continuada em instituições credenciadas </w:t>
      </w:r>
      <w:r>
        <w:rPr>
          <w:rFonts w:ascii="Arial" w:eastAsia="Arial" w:hAnsi="Arial" w:cs="Arial"/>
          <w:color w:val="000000"/>
        </w:rPr>
        <w:t>e o cumprimento do interstício de 02 (dois) anos de efetivo exercício na mesma referência para a progressão por desempenho e 05 (cinco) anos de efetivo exercício na mesma referência para progressão por antiguidade.</w:t>
      </w:r>
    </w:p>
    <w:p w14:paraId="09494F4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§1º - Apenas o servidor que no prazo de 05 (cinco) anos não tenha sido contemplado com a progressão horizontal por desempenho estará apto a ter progressão horizontal por antiguidade.</w:t>
      </w:r>
    </w:p>
    <w:p w14:paraId="5C73726B"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 2º - Observado o disposto no parágrafo anterior, apenas 30% (trinta por cento) dos aptos de cada categoria funcional descrita no Art. 5º deste plano terão progressão horizontal por antiguidade.</w:t>
      </w:r>
    </w:p>
    <w:p w14:paraId="53F956F9" w14:textId="77777777" w:rsidR="00450825" w:rsidRDefault="00413604">
      <w:pPr>
        <w:spacing w:before="240" w:after="240" w:line="360" w:lineRule="auto"/>
        <w:ind w:firstLine="708"/>
        <w:jc w:val="both"/>
        <w:rPr>
          <w:rFonts w:ascii="Arial" w:eastAsia="Arial" w:hAnsi="Arial" w:cs="Arial"/>
          <w:b/>
          <w:color w:val="000000"/>
        </w:rPr>
      </w:pPr>
      <w:r>
        <w:rPr>
          <w:rFonts w:ascii="Arial" w:eastAsia="Arial" w:hAnsi="Arial" w:cs="Arial"/>
          <w:color w:val="000000"/>
        </w:rPr>
        <w:t>§ 3º - A progressão por antiguidade recairá no servidor que contar maior tempo no serviço efetivo na referência, respeitadas as normas estabelecidas em regulamento.</w:t>
      </w:r>
    </w:p>
    <w:p w14:paraId="1F8A8213"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4º - Para efeito da progressão por antiguidade, a apuração do tempo de serviço na referência obedecerá às disposições contidas no Regime Jurídico Único dos Servidores Públicos do Município de Icapuí/CE.</w:t>
      </w:r>
    </w:p>
    <w:p w14:paraId="1FACD0CC"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5º - A classificação será por ordem decrescente seguindo maior tempo de serviço efetivo na referência.</w:t>
      </w:r>
    </w:p>
    <w:p w14:paraId="43D2D6EF"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18</w:t>
      </w:r>
      <w:r>
        <w:rPr>
          <w:rFonts w:ascii="Arial" w:eastAsia="Arial" w:hAnsi="Arial" w:cs="Arial"/>
          <w:color w:val="000000"/>
        </w:rPr>
        <w:t>. Havendo empate na lista de classificação para progressão por antiguidade ou por desempenho, terá preferência, sucessivamente, o servidor:</w:t>
      </w:r>
    </w:p>
    <w:p w14:paraId="0A8C6AD7" w14:textId="3EC289D6"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 xml:space="preserve">I – com maior tempo de serviço </w:t>
      </w:r>
      <w:r w:rsidR="00D94C02">
        <w:rPr>
          <w:rFonts w:ascii="Arial" w:eastAsia="Arial" w:hAnsi="Arial" w:cs="Arial"/>
          <w:color w:val="000000"/>
        </w:rPr>
        <w:t>no cargo/função</w:t>
      </w:r>
      <w:r>
        <w:rPr>
          <w:rFonts w:ascii="Arial" w:eastAsia="Arial" w:hAnsi="Arial" w:cs="Arial"/>
          <w:color w:val="000000"/>
        </w:rPr>
        <w:t xml:space="preserve"> no </w:t>
      </w:r>
      <w:r w:rsidR="00D94C02">
        <w:rPr>
          <w:rFonts w:ascii="Arial" w:eastAsia="Arial" w:hAnsi="Arial" w:cs="Arial"/>
          <w:color w:val="000000"/>
        </w:rPr>
        <w:t>ente municipal</w:t>
      </w:r>
      <w:r>
        <w:rPr>
          <w:rFonts w:ascii="Arial" w:eastAsia="Arial" w:hAnsi="Arial" w:cs="Arial"/>
          <w:color w:val="000000"/>
        </w:rPr>
        <w:t>;</w:t>
      </w:r>
    </w:p>
    <w:p w14:paraId="47EB6FAE"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II – com maior idade.</w:t>
      </w:r>
    </w:p>
    <w:p w14:paraId="2E283B2E"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lastRenderedPageBreak/>
        <w:t>III – com maior número de dependentes;</w:t>
      </w:r>
    </w:p>
    <w:p w14:paraId="58732CCD"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Art. 19.</w:t>
      </w:r>
      <w:r>
        <w:rPr>
          <w:rFonts w:ascii="Arial" w:eastAsia="Arial" w:hAnsi="Arial" w:cs="Arial"/>
          <w:color w:val="000000"/>
        </w:rPr>
        <w:t xml:space="preserve">  Serão elevados, mediante progressão horizontal por desempenho, os servidores que, no interstício 02 (dois) anos, após o estágio probatório, apresentarem Certificados correspondentes a cursos na área de origem do concurso.</w:t>
      </w:r>
    </w:p>
    <w:p w14:paraId="558A8D3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1º - Cabe à Comissão Geral de Carreira analisar a pertinência destes certificados e emitir parecer acerca de sua adequação, por meio de Portaria.</w:t>
      </w:r>
    </w:p>
    <w:p w14:paraId="3F5746AD"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 2º - Observado o </w:t>
      </w:r>
      <w:r>
        <w:rPr>
          <w:rFonts w:ascii="Arial" w:eastAsia="Arial" w:hAnsi="Arial" w:cs="Arial"/>
          <w:i/>
          <w:color w:val="000000"/>
        </w:rPr>
        <w:t>caput</w:t>
      </w:r>
      <w:r>
        <w:rPr>
          <w:rFonts w:ascii="Arial" w:eastAsia="Arial" w:hAnsi="Arial" w:cs="Arial"/>
          <w:color w:val="000000"/>
        </w:rPr>
        <w:t xml:space="preserve"> do artigo, o percentual previsto para a progressão horizontal por desempenho será também de até 30% (trinta por cento) dos servidores de cada categoria funcional descrita no Art. 5º deste plano.</w:t>
      </w:r>
    </w:p>
    <w:p w14:paraId="123F2554"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3º - O processo de Avaliação do Desempenho será realizado anualmente, enquanto que a pontuação de qualificação ocorrerá a cada período de interstício 2 anos.</w:t>
      </w:r>
    </w:p>
    <w:p w14:paraId="1B87D020"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 4º - Os servidores que galgarem por progressão horizontal até a última referência de cada classe concorrerão por progressão vertical após 5 anos de exercício nessa referência.</w:t>
      </w:r>
    </w:p>
    <w:p w14:paraId="44480F7A"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Art. 20 – Os cursos de capacitação utilizados nos processos de progressão horizontal deverão ter os seguintes somatórios de carga horária mínima por categoria funcional:</w:t>
      </w:r>
    </w:p>
    <w:p w14:paraId="1B868979" w14:textId="77777777" w:rsidR="00450825" w:rsidRDefault="00413604">
      <w:pPr>
        <w:spacing w:before="240" w:after="240" w:line="360" w:lineRule="auto"/>
        <w:ind w:firstLine="705"/>
        <w:jc w:val="both"/>
        <w:rPr>
          <w:rFonts w:ascii="Arial" w:eastAsia="Arial" w:hAnsi="Arial" w:cs="Arial"/>
          <w:color w:val="000000"/>
        </w:rPr>
      </w:pPr>
      <w:r>
        <w:rPr>
          <w:rFonts w:ascii="Arial" w:eastAsia="Arial" w:hAnsi="Arial" w:cs="Arial"/>
          <w:color w:val="000000"/>
        </w:rPr>
        <w:t xml:space="preserve">I - </w:t>
      </w:r>
      <w:r>
        <w:rPr>
          <w:rFonts w:ascii="Arial" w:eastAsia="Arial" w:hAnsi="Arial" w:cs="Arial"/>
          <w:b/>
          <w:color w:val="000000"/>
        </w:rPr>
        <w:t xml:space="preserve">ATIVIDADES DE NÍVEL FUNDAMENTAL – ANF: </w:t>
      </w:r>
      <w:r>
        <w:rPr>
          <w:rFonts w:ascii="Arial" w:eastAsia="Arial" w:hAnsi="Arial" w:cs="Arial"/>
          <w:color w:val="000000"/>
        </w:rPr>
        <w:t>somatório de 60h (sessenta horas);</w:t>
      </w:r>
    </w:p>
    <w:p w14:paraId="1354ABBF" w14:textId="77777777" w:rsidR="00450825" w:rsidRDefault="00413604">
      <w:pPr>
        <w:spacing w:before="240" w:after="240" w:line="360" w:lineRule="auto"/>
        <w:ind w:firstLine="705"/>
        <w:jc w:val="both"/>
        <w:rPr>
          <w:rFonts w:ascii="Arial" w:eastAsia="Arial" w:hAnsi="Arial" w:cs="Arial"/>
          <w:color w:val="000000"/>
        </w:rPr>
      </w:pPr>
      <w:r>
        <w:rPr>
          <w:rFonts w:ascii="Arial" w:eastAsia="Arial" w:hAnsi="Arial" w:cs="Arial"/>
          <w:color w:val="000000"/>
        </w:rPr>
        <w:t xml:space="preserve">II - </w:t>
      </w:r>
      <w:r>
        <w:rPr>
          <w:rFonts w:ascii="Arial" w:eastAsia="Arial" w:hAnsi="Arial" w:cs="Arial"/>
          <w:b/>
          <w:color w:val="000000"/>
        </w:rPr>
        <w:t xml:space="preserve">ATIVIDADES DE NÍVEL MÉDIO – ANM: </w:t>
      </w:r>
      <w:r>
        <w:rPr>
          <w:rFonts w:ascii="Arial" w:eastAsia="Arial" w:hAnsi="Arial" w:cs="Arial"/>
          <w:color w:val="000000"/>
        </w:rPr>
        <w:t>somatório de 100h (cem horas);</w:t>
      </w:r>
    </w:p>
    <w:p w14:paraId="324D681F" w14:textId="77777777" w:rsidR="00450825" w:rsidRDefault="00413604">
      <w:pPr>
        <w:spacing w:before="240" w:after="240" w:line="360" w:lineRule="auto"/>
        <w:ind w:firstLine="705"/>
        <w:jc w:val="both"/>
        <w:rPr>
          <w:rFonts w:ascii="Arial" w:eastAsia="Arial" w:hAnsi="Arial" w:cs="Arial"/>
          <w:color w:val="000000"/>
        </w:rPr>
      </w:pPr>
      <w:r>
        <w:rPr>
          <w:rFonts w:ascii="Arial" w:eastAsia="Arial" w:hAnsi="Arial" w:cs="Arial"/>
          <w:color w:val="000000"/>
        </w:rPr>
        <w:t xml:space="preserve">III - </w:t>
      </w:r>
      <w:r>
        <w:rPr>
          <w:rFonts w:ascii="Arial" w:eastAsia="Arial" w:hAnsi="Arial" w:cs="Arial"/>
          <w:b/>
          <w:color w:val="000000"/>
        </w:rPr>
        <w:t xml:space="preserve">ATIVIDADES DE NÍVEL SUPERIOR – ANS: </w:t>
      </w:r>
      <w:r>
        <w:rPr>
          <w:rFonts w:ascii="Arial" w:eastAsia="Arial" w:hAnsi="Arial" w:cs="Arial"/>
          <w:color w:val="000000"/>
        </w:rPr>
        <w:t>somatório de 180h (cento e oitenta horas).</w:t>
      </w:r>
    </w:p>
    <w:p w14:paraId="5EA04DC5"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Art. 21 – Os diplomas ou certificados obtidos pela realização de curso de capacitação utilizados em um processo de progressão horizontal ou vertical já efetivada, não terão validade para efeito de outro processo, bem como os cursos realizados anteriormente à promulgação da Lei Municipal n. 632/2013.</w:t>
      </w:r>
    </w:p>
    <w:p w14:paraId="46D4569B"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SEÇÃO II</w:t>
      </w:r>
    </w:p>
    <w:p w14:paraId="5B0B628E"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DA PROGRESSÃO VERTICAL</w:t>
      </w:r>
    </w:p>
    <w:p w14:paraId="5ED0D127"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Art. 22.</w:t>
      </w:r>
      <w:r>
        <w:rPr>
          <w:rFonts w:ascii="Arial" w:eastAsia="Arial" w:hAnsi="Arial" w:cs="Arial"/>
          <w:color w:val="000000"/>
        </w:rPr>
        <w:t xml:space="preserve"> Progressão Vertical é a passagem do servidor de sua atual classe e referência, para a próxima classe na mesma referência, cujos requisitos de titulação tenham sido </w:t>
      </w:r>
      <w:r>
        <w:rPr>
          <w:rFonts w:ascii="Arial" w:eastAsia="Arial" w:hAnsi="Arial" w:cs="Arial"/>
          <w:color w:val="000000"/>
        </w:rPr>
        <w:lastRenderedPageBreak/>
        <w:t>apresentados após o cumprimento do estágio probatório, de acordo com o grau de hierarquização constantes dos Anexos II, II-A, II-B e II-C desta Lei.</w:t>
      </w:r>
    </w:p>
    <w:p w14:paraId="0BF4B0C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§1º - A progressão vertical a que se refere este artigo dar-se-á exclusivamente pelos requisitos de titulação superior àquela exigida para o exercício do cargo, devendo o servidor requerer a partir da apresentação de documentos comprobatórios de nova qualificação.</w:t>
      </w:r>
    </w:p>
    <w:p w14:paraId="452E22C0"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§2º - A qualificação a que se refere o parágrafo anterior obrigatoriamente deve ocorrer em área relacionada às atribuições do cargo/função do servidor, cabendo à Comissão Geral de Carreira analisar a pertinência desta e emitir parecer acerca da matéria.</w:t>
      </w:r>
    </w:p>
    <w:p w14:paraId="15F7E789"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§3º - Entendendo a Comissão que o servidor se enquadra nas disposições desta Lei, deverá ser expedida Portaria de progressão vertical para a classe imediatamente superior.</w:t>
      </w:r>
    </w:p>
    <w:p w14:paraId="627A26B1"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color w:val="000000"/>
        </w:rPr>
        <w:t>Art. 23. Para habilitar-se à progressão vertical o servidor dependerá de:</w:t>
      </w:r>
    </w:p>
    <w:p w14:paraId="032B4FC9"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 - Cumprimento do estágio probatório; e</w:t>
      </w:r>
    </w:p>
    <w:p w14:paraId="2FA092AF"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II – Formação, aperfeiçoamento e atualização na área específica do cargo público para o qual foi aprovado mediante concurso público.</w:t>
      </w:r>
    </w:p>
    <w:p w14:paraId="3E28140D"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Parágrafo Único. Excepcionalmente, o servidor poderá concorrer à progressão vertical desde que cumpram com, no mínimo, 5 (cinco) anos de exercício na última referência da classe imediatamente anterior, nos termos do que dispõe o art. 19, §4º, dessa lei.</w:t>
      </w:r>
    </w:p>
    <w:p w14:paraId="2296045A"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24</w:t>
      </w:r>
      <w:r>
        <w:rPr>
          <w:rFonts w:ascii="Arial" w:eastAsia="Arial" w:hAnsi="Arial" w:cs="Arial"/>
          <w:color w:val="000000"/>
        </w:rPr>
        <w:t xml:space="preserve"> –. A administração Pública Municipal deverá alocar os recursos financeiros necessários à efetivação do processo de progressão funcional por desempenho e antiguidade (progressão horizontal) e por titulação superior exigida ao exercício do cargo (progressão vertical), em seu orçamento anual.</w:t>
      </w:r>
    </w:p>
    <w:p w14:paraId="7031AB10"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Parágrafo único. Os recursos financeiros de que trata o caput deste artigo deverão guardar estrita observância ao que determina a Lei de Responsabilidade Fiscal.</w:t>
      </w:r>
    </w:p>
    <w:p w14:paraId="3C7C71C2"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t>SEÇÃO III</w:t>
      </w:r>
    </w:p>
    <w:p w14:paraId="0D24FD84" w14:textId="77777777" w:rsidR="00450825" w:rsidRDefault="00413604">
      <w:pPr>
        <w:spacing w:before="240" w:after="240" w:line="360" w:lineRule="auto"/>
        <w:jc w:val="center"/>
        <w:rPr>
          <w:rFonts w:ascii="Arial" w:eastAsia="Arial" w:hAnsi="Arial" w:cs="Arial"/>
          <w:color w:val="000000"/>
        </w:rPr>
      </w:pPr>
      <w:r>
        <w:rPr>
          <w:rFonts w:ascii="Arial" w:eastAsia="Arial" w:hAnsi="Arial" w:cs="Arial"/>
          <w:b/>
          <w:color w:val="000000"/>
        </w:rPr>
        <w:t>DA COMISSÃO DE GESTÃO DE CARREIRAS</w:t>
      </w:r>
    </w:p>
    <w:p w14:paraId="5F1E62DB" w14:textId="77777777" w:rsidR="00450825" w:rsidRDefault="00413604">
      <w:pPr>
        <w:spacing w:before="240" w:after="240" w:line="360" w:lineRule="auto"/>
        <w:ind w:left="1"/>
        <w:jc w:val="both"/>
        <w:rPr>
          <w:rFonts w:ascii="Arial" w:eastAsia="Arial" w:hAnsi="Arial" w:cs="Arial"/>
          <w:color w:val="000000"/>
        </w:rPr>
      </w:pPr>
      <w:r>
        <w:rPr>
          <w:rFonts w:ascii="Arial" w:eastAsia="Arial" w:hAnsi="Arial" w:cs="Arial"/>
          <w:b/>
          <w:color w:val="000000"/>
        </w:rPr>
        <w:t>Art. 25</w:t>
      </w:r>
      <w:r>
        <w:rPr>
          <w:rFonts w:ascii="Arial" w:eastAsia="Arial" w:hAnsi="Arial" w:cs="Arial"/>
          <w:color w:val="000000"/>
        </w:rPr>
        <w:t xml:space="preserve"> - Será instituída a Comissão de Gestão de Carreiras com o fim de garantir a efetiva aplicação das normas estabelecidas nesta Lei, a gestão partilhada e o permanente </w:t>
      </w:r>
      <w:r>
        <w:rPr>
          <w:rFonts w:ascii="Arial" w:eastAsia="Arial" w:hAnsi="Arial" w:cs="Arial"/>
          <w:color w:val="000000"/>
        </w:rPr>
        <w:lastRenderedPageBreak/>
        <w:t>aperfeiçoamento das carreiras de cargos efetivos da Prefeitura Municipal de Icapuí, cujas competências serão:</w:t>
      </w:r>
    </w:p>
    <w:p w14:paraId="2BC3445A"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 – Acompanhar e avaliar, periodicamente, a implantação deste PCCR;</w:t>
      </w:r>
    </w:p>
    <w:p w14:paraId="7D21ED89"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II – Propor ações para o aperfeiçoamento do Plano de Carreiras ou para adequá-lo à dinâmica própria da Administração Municipal;</w:t>
      </w:r>
    </w:p>
    <w:p w14:paraId="19A28D7E" w14:textId="77777777" w:rsidR="00450825" w:rsidRDefault="00413604">
      <w:pPr>
        <w:spacing w:before="240" w:after="240" w:line="360" w:lineRule="auto"/>
        <w:ind w:firstLine="709"/>
        <w:jc w:val="both"/>
        <w:rPr>
          <w:rFonts w:ascii="Arial" w:eastAsia="Arial" w:hAnsi="Arial" w:cs="Arial"/>
          <w:color w:val="000000"/>
        </w:rPr>
      </w:pPr>
      <w:r>
        <w:rPr>
          <w:rFonts w:ascii="Arial" w:eastAsia="Arial" w:hAnsi="Arial" w:cs="Arial"/>
          <w:color w:val="000000"/>
        </w:rPr>
        <w:t>III – Acompanhar os Recursos Administrativos referentes à Progressão Vertical e Horizontal encaminhados pelos servidores junto à gestão de recursos humanos da Prefeitura, de suas Autarquias e Fundações.</w:t>
      </w:r>
    </w:p>
    <w:p w14:paraId="0C1AE3D5" w14:textId="77777777" w:rsidR="00450825" w:rsidRDefault="00413604">
      <w:pPr>
        <w:pBdr>
          <w:top w:val="nil"/>
          <w:left w:val="nil"/>
          <w:bottom w:val="nil"/>
          <w:right w:val="nil"/>
          <w:between w:val="nil"/>
        </w:pBdr>
        <w:spacing w:before="240" w:after="240" w:line="360" w:lineRule="auto"/>
        <w:ind w:firstLine="709"/>
        <w:jc w:val="both"/>
        <w:rPr>
          <w:rFonts w:ascii="Arial" w:eastAsia="Arial" w:hAnsi="Arial" w:cs="Arial"/>
          <w:color w:val="000000"/>
        </w:rPr>
      </w:pPr>
      <w:r>
        <w:rPr>
          <w:rFonts w:ascii="Arial" w:eastAsia="Arial" w:hAnsi="Arial" w:cs="Arial"/>
          <w:color w:val="000000"/>
        </w:rPr>
        <w:t>IV - Julgar a afinidade das capacitações obtidas pelo servidor para composição de carga horária, considerando a correlação destas com as atribuições do cargo/função.</w:t>
      </w:r>
    </w:p>
    <w:p w14:paraId="7EA319AC"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 1º - A Comissão estabelecida no caput deste artigo, será composta de 07 (sete) membros, sendo:</w:t>
      </w:r>
    </w:p>
    <w:p w14:paraId="521CDDA2"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a)    </w:t>
      </w:r>
      <w:r>
        <w:rPr>
          <w:rFonts w:ascii="Arial" w:eastAsia="Arial" w:hAnsi="Arial" w:cs="Arial"/>
          <w:color w:val="000000"/>
        </w:rPr>
        <w:tab/>
        <w:t>02 (dois) representantes da Secretaria de Administração e Finanças ou equivalente, sendo necessariamente um pertencente ao Órgão responsável pela Gestão de Recursos Humanos;</w:t>
      </w:r>
    </w:p>
    <w:p w14:paraId="386F7D53"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b)    </w:t>
      </w:r>
      <w:r>
        <w:rPr>
          <w:rFonts w:ascii="Arial" w:eastAsia="Arial" w:hAnsi="Arial" w:cs="Arial"/>
          <w:color w:val="000000"/>
        </w:rPr>
        <w:tab/>
        <w:t>01 (um) representante da diretoria do Sindicato dos Servidores Públicos Municipais indicado pela entidade;</w:t>
      </w:r>
    </w:p>
    <w:p w14:paraId="28279B17"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xml:space="preserve">c)    </w:t>
      </w:r>
      <w:r>
        <w:rPr>
          <w:rFonts w:ascii="Arial" w:eastAsia="Arial" w:hAnsi="Arial" w:cs="Arial"/>
          <w:color w:val="000000"/>
        </w:rPr>
        <w:tab/>
        <w:t>04 (quatro) representantes dos trabalhadores das áreas contempladas neste PCCR (Administração, Educação, Saúde, Assistência Social), indicados em Assembleia do Sindicato dos Servidores Públicos Municipais.</w:t>
      </w:r>
    </w:p>
    <w:p w14:paraId="12759534"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2º - Os membros que comporão a Comissão ficarão afastados de suas funções, durante o período em que estiverem prestando serviços a esta, sendo resguardadas suas cargas horárias de trabalho e remuneração, bem como o retorno às respectivas lotações de origem.</w:t>
      </w:r>
    </w:p>
    <w:p w14:paraId="43E9A92F"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 3º - O mandato dos membros desta comissão será de 03 (três) anos, permitida uma única recondução.</w:t>
      </w:r>
    </w:p>
    <w:p w14:paraId="760C39E0"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color w:val="000000"/>
        </w:rPr>
        <w:t>Art. 26 – A Comissão de Gestão de Carreira se regerá por regimento interno, elaborado em consonância com esta Lei e aprovado em reunião ordinária pela maioria dos membros presentes na sessão.</w:t>
      </w:r>
    </w:p>
    <w:p w14:paraId="4E15435B" w14:textId="77777777" w:rsidR="00450825" w:rsidRDefault="00413604">
      <w:pPr>
        <w:spacing w:before="240" w:after="240" w:line="360" w:lineRule="auto"/>
        <w:jc w:val="center"/>
        <w:rPr>
          <w:rFonts w:ascii="Arial" w:eastAsia="Arial" w:hAnsi="Arial" w:cs="Arial"/>
          <w:b/>
          <w:color w:val="000000"/>
        </w:rPr>
      </w:pPr>
      <w:r>
        <w:rPr>
          <w:rFonts w:ascii="Arial" w:eastAsia="Arial" w:hAnsi="Arial" w:cs="Arial"/>
          <w:b/>
          <w:color w:val="000000"/>
        </w:rPr>
        <w:lastRenderedPageBreak/>
        <w:t>CAPÍTULO V</w:t>
      </w:r>
    </w:p>
    <w:p w14:paraId="20C5D300" w14:textId="77777777" w:rsidR="00450825" w:rsidRDefault="00413604">
      <w:pPr>
        <w:spacing w:before="240" w:after="240" w:line="360" w:lineRule="auto"/>
        <w:jc w:val="center"/>
        <w:rPr>
          <w:rFonts w:ascii="Arial" w:eastAsia="Arial" w:hAnsi="Arial" w:cs="Arial"/>
          <w:color w:val="000000"/>
        </w:rPr>
      </w:pPr>
      <w:r>
        <w:rPr>
          <w:rFonts w:ascii="Arial" w:eastAsia="Arial" w:hAnsi="Arial" w:cs="Arial"/>
          <w:b/>
          <w:color w:val="000000"/>
        </w:rPr>
        <w:t>DA EQUIVALÊNCIA VENCIMENTAL</w:t>
      </w:r>
    </w:p>
    <w:p w14:paraId="603C71C7"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Art. 27</w:t>
      </w:r>
      <w:r>
        <w:rPr>
          <w:rFonts w:ascii="Arial" w:eastAsia="Arial" w:hAnsi="Arial" w:cs="Arial"/>
          <w:color w:val="000000"/>
        </w:rPr>
        <w:t xml:space="preserve"> - O Plano de Cargos, Carreiras e Remunerações – PCCR servidores efetivos da Administração Pública Direta, de suas Autarquias e Fundações do Poder Executivo do Município de Icapuí/CE de saúde, contempla, unicamente, o vencimento básico estabelecido para a referência de cargo, segundo sua avaliação, de acordo com os Grupos e Categorias Funcionais a que pertencer.</w:t>
      </w:r>
    </w:p>
    <w:p w14:paraId="09E5C3C7" w14:textId="77777777" w:rsidR="00450825" w:rsidRDefault="00413604">
      <w:pPr>
        <w:spacing w:before="240" w:after="240" w:line="360" w:lineRule="auto"/>
        <w:jc w:val="both"/>
        <w:rPr>
          <w:rFonts w:ascii="Arial" w:eastAsia="Arial" w:hAnsi="Arial" w:cs="Arial"/>
          <w:color w:val="000000"/>
        </w:rPr>
      </w:pPr>
      <w:r>
        <w:rPr>
          <w:rFonts w:ascii="Arial" w:eastAsia="Arial" w:hAnsi="Arial" w:cs="Arial"/>
          <w:b/>
          <w:color w:val="000000"/>
        </w:rPr>
        <w:t xml:space="preserve">Art. 28. </w:t>
      </w:r>
      <w:r>
        <w:rPr>
          <w:rFonts w:ascii="Arial" w:eastAsia="Arial" w:hAnsi="Arial" w:cs="Arial"/>
          <w:color w:val="000000"/>
        </w:rPr>
        <w:t>A Tabela</w:t>
      </w:r>
      <w:r>
        <w:rPr>
          <w:rFonts w:ascii="Arial" w:eastAsia="Arial" w:hAnsi="Arial" w:cs="Arial"/>
          <w:b/>
          <w:color w:val="000000"/>
        </w:rPr>
        <w:t xml:space="preserve"> </w:t>
      </w:r>
      <w:r>
        <w:rPr>
          <w:rFonts w:ascii="Arial" w:eastAsia="Arial" w:hAnsi="Arial" w:cs="Arial"/>
          <w:color w:val="000000"/>
        </w:rPr>
        <w:t>Vencimental dos cargos</w:t>
      </w:r>
      <w:r>
        <w:rPr>
          <w:rFonts w:ascii="Arial" w:eastAsia="Arial" w:hAnsi="Arial" w:cs="Arial"/>
          <w:b/>
          <w:color w:val="000000"/>
        </w:rPr>
        <w:t xml:space="preserve"> </w:t>
      </w:r>
      <w:r>
        <w:rPr>
          <w:rFonts w:ascii="Arial" w:eastAsia="Arial" w:hAnsi="Arial" w:cs="Arial"/>
          <w:color w:val="000000"/>
        </w:rPr>
        <w:t xml:space="preserve">do quadro dos servidores efetivos da Administração Pública Direta, de suas Autarquias e Fundações do Poder Executivo do Município de Icapuí/CE, é aquela constante do Anexos III, III-A e III-B desta Lei. </w:t>
      </w:r>
    </w:p>
    <w:p w14:paraId="4E944CA9" w14:textId="77777777" w:rsidR="00450825" w:rsidRDefault="00413604">
      <w:pPr>
        <w:spacing w:before="240" w:after="240" w:line="360" w:lineRule="auto"/>
        <w:ind w:firstLine="708"/>
        <w:jc w:val="both"/>
        <w:rPr>
          <w:rFonts w:ascii="Arial" w:eastAsia="Arial" w:hAnsi="Arial" w:cs="Arial"/>
          <w:color w:val="000000"/>
        </w:rPr>
      </w:pPr>
      <w:r>
        <w:rPr>
          <w:rFonts w:ascii="Arial" w:eastAsia="Arial" w:hAnsi="Arial" w:cs="Arial"/>
          <w:b/>
          <w:color w:val="000000"/>
        </w:rPr>
        <w:t>Parágrafo Único</w:t>
      </w:r>
      <w:r>
        <w:rPr>
          <w:rFonts w:ascii="Arial" w:eastAsia="Arial" w:hAnsi="Arial" w:cs="Arial"/>
          <w:color w:val="000000"/>
        </w:rPr>
        <w:t xml:space="preserve"> – A variação percentual – interstício - de uma referência para outra imediatamente superior é de 4% (quatro por cento). </w:t>
      </w:r>
    </w:p>
    <w:p w14:paraId="2A4DBF0C"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CAPÍTULO VI</w:t>
      </w:r>
    </w:p>
    <w:p w14:paraId="03A6E610" w14:textId="77777777" w:rsidR="00450825" w:rsidRDefault="00413604">
      <w:pPr>
        <w:spacing w:after="200" w:line="360" w:lineRule="auto"/>
        <w:jc w:val="center"/>
        <w:rPr>
          <w:rFonts w:ascii="Arial" w:eastAsia="Arial" w:hAnsi="Arial" w:cs="Arial"/>
          <w:color w:val="000000"/>
        </w:rPr>
      </w:pPr>
      <w:r>
        <w:rPr>
          <w:rFonts w:ascii="Arial" w:eastAsia="Arial" w:hAnsi="Arial" w:cs="Arial"/>
          <w:b/>
          <w:color w:val="000000"/>
        </w:rPr>
        <w:t>DO QUADRO DE PESSOAL</w:t>
      </w:r>
    </w:p>
    <w:p w14:paraId="34D497DB"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Art. 29</w:t>
      </w:r>
      <w:r>
        <w:rPr>
          <w:rFonts w:ascii="Arial" w:eastAsia="Arial" w:hAnsi="Arial" w:cs="Arial"/>
          <w:color w:val="000000"/>
        </w:rPr>
        <w:t>. O Quadro de Pessoal dos servidores efetivos da Administração Pública Direta, de suas Autarquias e Fundações do Poder Executivo do Município de Icapuí/CE é composto pelos cargos necessários, em quantidade e especificação, para atender, com eficiência e eficácia, à consecução de seus objetivos e cumprimento de sua missão.</w:t>
      </w:r>
    </w:p>
    <w:p w14:paraId="5AD26E32"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Art. 30</w:t>
      </w:r>
      <w:r>
        <w:rPr>
          <w:rFonts w:ascii="Arial" w:eastAsia="Arial" w:hAnsi="Arial" w:cs="Arial"/>
          <w:color w:val="000000"/>
        </w:rPr>
        <w:t xml:space="preserve">.  O Quadro de Pessoal dos servidores da Administração Pública Direta, de suas Autarquias e Fundações do Poder Executivo do Município de Icapuí/CE é composto por cargos de direção e assessoramento, de provimento em comissão, de livre nomeação e exoneração pelo Chefe do Poder Executivo Municipal, e de cargos de carreira, de provimento efetivo e caráter permanente, preenchidos por meio de concurso público de provas ou de provas e títulos. </w:t>
      </w:r>
    </w:p>
    <w:p w14:paraId="55DA527F"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 xml:space="preserve">Art. 31. </w:t>
      </w:r>
      <w:r>
        <w:rPr>
          <w:rFonts w:ascii="Arial" w:eastAsia="Arial" w:hAnsi="Arial" w:cs="Arial"/>
          <w:color w:val="000000"/>
        </w:rPr>
        <w:t>O Quadro de Pessoal dos servidores efetivos da Administração Pública Direta, de suas Autarquias e Fundações do Poder Executivo do Município de Icapuí/CE fica organizado em Grupos Ocupacionais, Categorias Funcionais, Carreiras, Cargo/Função, Classe, referência e Qualificação, na forma dos Anexos II, II-A, II-B e II-C, desta Lei.</w:t>
      </w:r>
    </w:p>
    <w:p w14:paraId="339BC647"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lastRenderedPageBreak/>
        <w:t>Art. 32</w:t>
      </w:r>
      <w:r>
        <w:rPr>
          <w:rFonts w:ascii="Arial" w:eastAsia="Arial" w:hAnsi="Arial" w:cs="Arial"/>
          <w:color w:val="000000"/>
        </w:rPr>
        <w:t>. A definição da quantidade e especificação dos cargos necessários a cada Órgão ou Entidade da Administração Pública Municipal será definida em Decreto do Chefe do Poder Executivo Municipal.</w:t>
      </w:r>
    </w:p>
    <w:p w14:paraId="7A125A18" w14:textId="77777777" w:rsidR="00450825" w:rsidRDefault="00413604">
      <w:pPr>
        <w:spacing w:after="200" w:line="360" w:lineRule="auto"/>
        <w:ind w:firstLine="1134"/>
        <w:jc w:val="both"/>
        <w:rPr>
          <w:rFonts w:ascii="Arial" w:eastAsia="Arial" w:hAnsi="Arial" w:cs="Arial"/>
          <w:color w:val="000000"/>
        </w:rPr>
      </w:pPr>
      <w:r>
        <w:rPr>
          <w:rFonts w:ascii="Arial" w:eastAsia="Arial" w:hAnsi="Arial" w:cs="Arial"/>
          <w:color w:val="000000"/>
        </w:rPr>
        <w:t>§1º - A lotação dos servidores de cada Secretaria ou Órgão da Administração Direta será determinada por ato do Chefe do Poder Executivo Municipal que poderá delegar essa atribuição para titular do órgão da administração da Prefeitura Municipal de Icapuí/CE responsável pela gestão de recursos humanos.</w:t>
      </w:r>
    </w:p>
    <w:p w14:paraId="2D1755CA" w14:textId="77777777" w:rsidR="00450825" w:rsidRDefault="00413604">
      <w:pPr>
        <w:spacing w:after="200" w:line="360" w:lineRule="auto"/>
        <w:ind w:firstLine="1134"/>
        <w:jc w:val="both"/>
        <w:rPr>
          <w:rFonts w:ascii="Arial" w:eastAsia="Arial" w:hAnsi="Arial" w:cs="Arial"/>
          <w:color w:val="000000"/>
        </w:rPr>
      </w:pPr>
      <w:r>
        <w:rPr>
          <w:rFonts w:ascii="Arial" w:eastAsia="Arial" w:hAnsi="Arial" w:cs="Arial"/>
          <w:color w:val="000000"/>
        </w:rPr>
        <w:t xml:space="preserve"> § 2º - Não havendo necessidade de provimento de cargos vagos, constantes nas estruturas de um órgão ou entidade, estes poderão ser redistribuídos para outros Órgãos ou Entidades, respeitada a sua natureza jurídica, através de Decreto do Chefe do Poder Executivo Municipal.</w:t>
      </w:r>
    </w:p>
    <w:p w14:paraId="7342DEA7" w14:textId="77777777" w:rsidR="00450825" w:rsidRDefault="00413604">
      <w:pPr>
        <w:tabs>
          <w:tab w:val="left" w:pos="9923"/>
        </w:tabs>
        <w:spacing w:line="360" w:lineRule="auto"/>
        <w:jc w:val="center"/>
        <w:rPr>
          <w:rFonts w:ascii="Arial" w:eastAsia="Arial" w:hAnsi="Arial" w:cs="Arial"/>
          <w:b/>
          <w:color w:val="000000"/>
        </w:rPr>
      </w:pPr>
      <w:r>
        <w:rPr>
          <w:rFonts w:ascii="Arial" w:eastAsia="Arial" w:hAnsi="Arial" w:cs="Arial"/>
          <w:b/>
          <w:color w:val="000000"/>
        </w:rPr>
        <w:t xml:space="preserve"> CAPÍTULO VII</w:t>
      </w:r>
    </w:p>
    <w:p w14:paraId="18E77FC3"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DA JORNADA DE TRABALHO</w:t>
      </w:r>
    </w:p>
    <w:p w14:paraId="041D299F"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 xml:space="preserve">Art. 33. </w:t>
      </w:r>
      <w:r>
        <w:rPr>
          <w:rFonts w:ascii="Arial" w:eastAsia="Arial" w:hAnsi="Arial" w:cs="Arial"/>
          <w:color w:val="000000"/>
        </w:rPr>
        <w:t>A jornada de trabalho dos servidores efetivos da Administração Pública Direta, de suas Autarquias e Fundações do Poder Executivo do Município de Icapuí/CE obedecerá à carga horária de 40 (quarenta) ou 30 (trinta) horas semanais, observando as legislações específicas para cada categoria funcional e acordo coletivo com a participação sindical, respeitando-se a proporcionalidade em caso de carga horária diferenciada.</w:t>
      </w:r>
    </w:p>
    <w:p w14:paraId="6DD25AB4" w14:textId="77777777" w:rsidR="00450825" w:rsidRDefault="00413604">
      <w:pPr>
        <w:spacing w:after="200" w:line="360" w:lineRule="auto"/>
        <w:ind w:firstLine="1134"/>
        <w:jc w:val="both"/>
        <w:rPr>
          <w:rFonts w:ascii="Arial" w:eastAsia="Arial" w:hAnsi="Arial" w:cs="Arial"/>
          <w:color w:val="000000"/>
        </w:rPr>
      </w:pPr>
      <w:r>
        <w:rPr>
          <w:rFonts w:ascii="Arial" w:eastAsia="Arial" w:hAnsi="Arial" w:cs="Arial"/>
          <w:color w:val="000000"/>
        </w:rPr>
        <w:t>§ 1º - A jornada de trabalho poderá ser alterada para atender o interesse e a conveniência do serviço público e dar-se-á por ato do Chefe do Poder Executivo Municipal.</w:t>
      </w:r>
    </w:p>
    <w:p w14:paraId="39EE9018" w14:textId="77777777" w:rsidR="00450825" w:rsidRDefault="00413604">
      <w:pPr>
        <w:spacing w:after="200" w:line="360" w:lineRule="auto"/>
        <w:ind w:firstLine="1134"/>
        <w:jc w:val="both"/>
        <w:rPr>
          <w:rFonts w:ascii="Arial" w:eastAsia="Arial" w:hAnsi="Arial" w:cs="Arial"/>
          <w:color w:val="000000"/>
        </w:rPr>
      </w:pPr>
      <w:r>
        <w:rPr>
          <w:rFonts w:ascii="Arial" w:eastAsia="Arial" w:hAnsi="Arial" w:cs="Arial"/>
          <w:color w:val="000000"/>
        </w:rPr>
        <w:t>§ 2º - A jornada de trabalho definida neste artigo, aos servidores lotados na área da saúde, poderá ser distribuída de acordo com o regime de escalas de serviços e de aferição de frequência, visando atender a necessidade de funcionamento dos diversos espaços e ações da área da saúde de 12 horas de trabalho por 36 horas de descanso ou 24 horas de trabalho por 72 horas de descanso, devendo, em todos os casos, ser aprovada pelas Secretarias Municipais de Saúde e de Administração.</w:t>
      </w:r>
    </w:p>
    <w:p w14:paraId="101AC75B"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CAPÍTULO VIII</w:t>
      </w:r>
    </w:p>
    <w:p w14:paraId="6E5EB157" w14:textId="77777777" w:rsidR="00450825" w:rsidRDefault="00413604">
      <w:pPr>
        <w:tabs>
          <w:tab w:val="left" w:pos="9923"/>
        </w:tabs>
        <w:spacing w:line="360" w:lineRule="auto"/>
        <w:jc w:val="center"/>
        <w:rPr>
          <w:rFonts w:ascii="Arial" w:eastAsia="Arial" w:hAnsi="Arial" w:cs="Arial"/>
          <w:b/>
          <w:color w:val="000000"/>
        </w:rPr>
      </w:pPr>
      <w:r>
        <w:rPr>
          <w:rFonts w:ascii="Arial" w:eastAsia="Arial" w:hAnsi="Arial" w:cs="Arial"/>
          <w:b/>
          <w:color w:val="000000"/>
        </w:rPr>
        <w:t>DA CAPACITAÇÃO E DO APERFEIÇOAMENTO DO SERVIDOR</w:t>
      </w:r>
    </w:p>
    <w:p w14:paraId="71A3CD71"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Art. 34.</w:t>
      </w:r>
      <w:r>
        <w:rPr>
          <w:rFonts w:ascii="Arial" w:eastAsia="Arial" w:hAnsi="Arial" w:cs="Arial"/>
          <w:color w:val="000000"/>
        </w:rPr>
        <w:t xml:space="preserve"> As atividades de capacitação e aperfeiçoamento dos servidores municipais, como parte integrante do Sistema de Recursos Humanos, serão planejadas, organizadas, executadas </w:t>
      </w:r>
      <w:r>
        <w:rPr>
          <w:rFonts w:ascii="Arial" w:eastAsia="Arial" w:hAnsi="Arial" w:cs="Arial"/>
          <w:color w:val="000000"/>
        </w:rPr>
        <w:lastRenderedPageBreak/>
        <w:t>e avaliadas de forma integrada e sistêmica, pelo órgão da administração da Prefeitura Municipal de Icapuí responsável pela gestão de recursos humanos.</w:t>
      </w:r>
    </w:p>
    <w:p w14:paraId="340D65EE"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Parágrafo Único</w:t>
      </w:r>
      <w:r>
        <w:rPr>
          <w:rFonts w:ascii="Arial" w:eastAsia="Arial" w:hAnsi="Arial" w:cs="Arial"/>
          <w:color w:val="000000"/>
        </w:rPr>
        <w:t xml:space="preserve"> – As necessidades de treinamento e capacitação em nível de programas regulares de aperfeiçoamento, complementação e atualização para a melhoria do desempenho das atribuições dos cargos/função, serão detectadas e indicadas por cada órgão e encaminhados ao órgão da administração da Prefeitura Municipal de Icapuí responsável pela gestão de Recursos Humanos.</w:t>
      </w:r>
    </w:p>
    <w:p w14:paraId="4D4B924C"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Art. 35.</w:t>
      </w:r>
      <w:r>
        <w:rPr>
          <w:rFonts w:ascii="Arial" w:eastAsia="Arial" w:hAnsi="Arial" w:cs="Arial"/>
          <w:color w:val="000000"/>
        </w:rPr>
        <w:t xml:space="preserve"> Quando não for possível a realização de treinamentos internos específicos, essenciais ao desenvolvimento do servidor em sua área de atuação, o órgão da administração da Prefeitura Municipal de Icapuí responsável pela gestão de Recursos Humanos autorizará a realização de cursos externos de formação, estágios, treinamentos e congressos realizados em instituições de excelência.</w:t>
      </w:r>
    </w:p>
    <w:p w14:paraId="775E89C9"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Art. 36</w:t>
      </w:r>
      <w:r>
        <w:rPr>
          <w:rFonts w:ascii="Arial" w:eastAsia="Arial" w:hAnsi="Arial" w:cs="Arial"/>
          <w:color w:val="000000"/>
        </w:rPr>
        <w:t>.  O servidor habilitado em cursos com duração, conteúdo e nível equivalente aos dos programas oficiais de treinamento, poderá ser dispensado de frequentá-lo, sujeitando-se sua habilitação a reconhecimento pelo órgão competente.</w:t>
      </w:r>
    </w:p>
    <w:p w14:paraId="1C2E0B14"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Art. 37</w:t>
      </w:r>
      <w:r>
        <w:rPr>
          <w:rFonts w:ascii="Arial" w:eastAsia="Arial" w:hAnsi="Arial" w:cs="Arial"/>
          <w:color w:val="000000"/>
        </w:rPr>
        <w:t>.  Será considerado como carga horária normal de trabalho aquela utilizada em programas de treinamentos, congressos e seminários, quando coincidentes com seu horário normal de trabalho, desde que autorizado pelo seu chefe imediato.</w:t>
      </w:r>
    </w:p>
    <w:p w14:paraId="2D6BC826" w14:textId="77777777" w:rsidR="00450825" w:rsidRDefault="00413604">
      <w:pPr>
        <w:tabs>
          <w:tab w:val="left" w:pos="9923"/>
        </w:tabs>
        <w:spacing w:line="360" w:lineRule="auto"/>
        <w:jc w:val="center"/>
        <w:rPr>
          <w:rFonts w:ascii="Arial" w:eastAsia="Arial" w:hAnsi="Arial" w:cs="Arial"/>
          <w:b/>
          <w:color w:val="000000"/>
        </w:rPr>
      </w:pPr>
      <w:r>
        <w:rPr>
          <w:rFonts w:ascii="Arial" w:eastAsia="Arial" w:hAnsi="Arial" w:cs="Arial"/>
          <w:b/>
          <w:color w:val="000000"/>
        </w:rPr>
        <w:t>CAPÍTULO IX</w:t>
      </w:r>
    </w:p>
    <w:p w14:paraId="1AEA1C88" w14:textId="77777777" w:rsidR="00450825" w:rsidRDefault="00413604">
      <w:pPr>
        <w:tabs>
          <w:tab w:val="left" w:pos="9923"/>
        </w:tabs>
        <w:spacing w:line="360" w:lineRule="auto"/>
        <w:jc w:val="center"/>
        <w:rPr>
          <w:rFonts w:ascii="Arial" w:eastAsia="Arial" w:hAnsi="Arial" w:cs="Arial"/>
          <w:color w:val="000000"/>
        </w:rPr>
      </w:pPr>
      <w:r>
        <w:rPr>
          <w:rFonts w:ascii="Arial" w:eastAsia="Arial" w:hAnsi="Arial" w:cs="Arial"/>
          <w:b/>
          <w:color w:val="000000"/>
        </w:rPr>
        <w:t>DO ENQUADRAMENTO</w:t>
      </w:r>
    </w:p>
    <w:p w14:paraId="3D184F28" w14:textId="77777777" w:rsidR="00450825" w:rsidRDefault="00413604">
      <w:pPr>
        <w:spacing w:line="360" w:lineRule="auto"/>
        <w:ind w:firstLine="708"/>
        <w:jc w:val="both"/>
        <w:rPr>
          <w:rFonts w:ascii="Arial" w:eastAsia="Arial" w:hAnsi="Arial" w:cs="Arial"/>
          <w:color w:val="000000"/>
        </w:rPr>
      </w:pPr>
      <w:r>
        <w:rPr>
          <w:rFonts w:ascii="Arial" w:eastAsia="Arial" w:hAnsi="Arial" w:cs="Arial"/>
          <w:b/>
          <w:color w:val="000000"/>
        </w:rPr>
        <w:t>Art. 38</w:t>
      </w:r>
      <w:r>
        <w:rPr>
          <w:rFonts w:ascii="Arial" w:eastAsia="Arial" w:hAnsi="Arial" w:cs="Arial"/>
          <w:color w:val="000000"/>
        </w:rPr>
        <w:t>. O enquadramento salarial automático dos servidores será efetivado levando-se em consideração os níveis de escolaridade e vencimentos atuais para a classe e referência correspondente ao valor dentro do cargo/função do Plano de Cargos, Carreiras e Remunerações – PCCR.</w:t>
      </w:r>
    </w:p>
    <w:p w14:paraId="169C5209" w14:textId="77777777" w:rsidR="00450825" w:rsidRDefault="00413604">
      <w:pPr>
        <w:tabs>
          <w:tab w:val="left" w:pos="9923"/>
        </w:tabs>
        <w:spacing w:line="360" w:lineRule="auto"/>
        <w:ind w:firstLine="1134"/>
        <w:jc w:val="both"/>
        <w:rPr>
          <w:rFonts w:ascii="Arial" w:eastAsia="Arial" w:hAnsi="Arial" w:cs="Arial"/>
          <w:color w:val="000000"/>
        </w:rPr>
      </w:pPr>
      <w:r>
        <w:rPr>
          <w:rFonts w:ascii="Arial" w:eastAsia="Arial" w:hAnsi="Arial" w:cs="Arial"/>
          <w:color w:val="000000"/>
        </w:rPr>
        <w:t>§ 1º - O enquadramento dar-se-á uma única vez, no ato da implantação do Plano de Cargos, Carreiras e Remunerações – PCCR, por ser medida de caráter transitório.</w:t>
      </w:r>
    </w:p>
    <w:p w14:paraId="0603E031" w14:textId="77777777" w:rsidR="00450825" w:rsidRDefault="00413604">
      <w:pPr>
        <w:tabs>
          <w:tab w:val="left" w:pos="9923"/>
        </w:tabs>
        <w:spacing w:line="360" w:lineRule="auto"/>
        <w:ind w:firstLine="1134"/>
        <w:jc w:val="both"/>
        <w:rPr>
          <w:rFonts w:ascii="Arial" w:eastAsia="Arial" w:hAnsi="Arial" w:cs="Arial"/>
          <w:color w:val="000000"/>
        </w:rPr>
      </w:pPr>
      <w:r>
        <w:rPr>
          <w:rFonts w:ascii="Arial" w:eastAsia="Arial" w:hAnsi="Arial" w:cs="Arial"/>
          <w:color w:val="000000"/>
        </w:rPr>
        <w:t>§ 2º - Quando do enquadramento salarial automático este obrigatoriamente observará o atual valor de vencimento base dos ocupantes do cargo para definir a primeira referência da faixa salarial em sua primeira classe, de modo que corresponda ao atual valor de vencimento ou àquele imediatamente superior.</w:t>
      </w:r>
    </w:p>
    <w:p w14:paraId="5DBC5EC3" w14:textId="77777777" w:rsidR="00450825" w:rsidRDefault="00450825">
      <w:pPr>
        <w:spacing w:after="200" w:line="360" w:lineRule="auto"/>
        <w:jc w:val="center"/>
        <w:rPr>
          <w:rFonts w:ascii="Arial" w:eastAsia="Arial" w:hAnsi="Arial" w:cs="Arial"/>
          <w:strike/>
          <w:color w:val="000000"/>
        </w:rPr>
      </w:pPr>
    </w:p>
    <w:p w14:paraId="1E8C4A11"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lastRenderedPageBreak/>
        <w:t>CAPÍTULO X</w:t>
      </w:r>
    </w:p>
    <w:p w14:paraId="07021EE2"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DAS GRATIFICAÇÕES</w:t>
      </w:r>
    </w:p>
    <w:p w14:paraId="77677A1F"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ab/>
        <w:t>Art. 39.</w:t>
      </w:r>
      <w:r>
        <w:rPr>
          <w:rFonts w:ascii="Arial" w:eastAsia="Arial" w:hAnsi="Arial" w:cs="Arial"/>
          <w:color w:val="000000"/>
        </w:rPr>
        <w:t xml:space="preserve"> Além das vantagens pecuniárias previstas na Lei nº 094/1992, de 1º de setembro de 1992, Regime Jurídico dos Servidores Municipais de Icapuí, com a redação vigente, ficam asseguradas aos servidores da Prefeitura de Icapuí as seguintes gratificações: </w:t>
      </w:r>
    </w:p>
    <w:p w14:paraId="57C4F60A" w14:textId="77777777" w:rsidR="00450825" w:rsidRDefault="00413604">
      <w:pPr>
        <w:tabs>
          <w:tab w:val="left" w:pos="5550"/>
        </w:tabs>
        <w:spacing w:after="200" w:line="360" w:lineRule="auto"/>
        <w:ind w:firstLine="708"/>
        <w:jc w:val="both"/>
        <w:rPr>
          <w:rFonts w:ascii="Arial" w:eastAsia="Arial" w:hAnsi="Arial" w:cs="Arial"/>
          <w:color w:val="000000"/>
          <w:highlight w:val="white"/>
        </w:rPr>
      </w:pPr>
      <w:r>
        <w:rPr>
          <w:rFonts w:ascii="Arial" w:eastAsia="Arial" w:hAnsi="Arial" w:cs="Arial"/>
          <w:color w:val="000000"/>
          <w:highlight w:val="white"/>
        </w:rPr>
        <w:t>I - Gratificação de Trabalho de Campo;</w:t>
      </w:r>
      <w:r>
        <w:rPr>
          <w:rFonts w:ascii="Arial" w:eastAsia="Arial" w:hAnsi="Arial" w:cs="Arial"/>
          <w:color w:val="000000"/>
          <w:highlight w:val="white"/>
        </w:rPr>
        <w:tab/>
      </w:r>
    </w:p>
    <w:p w14:paraId="3A1FC45C"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II - Gratificação de Sobreaviso;</w:t>
      </w:r>
    </w:p>
    <w:p w14:paraId="6FBCD862" w14:textId="77777777" w:rsidR="00450825" w:rsidRDefault="00413604">
      <w:pPr>
        <w:spacing w:after="200" w:line="360" w:lineRule="auto"/>
        <w:ind w:firstLine="708"/>
        <w:jc w:val="both"/>
        <w:rPr>
          <w:rFonts w:ascii="Arial" w:eastAsia="Arial" w:hAnsi="Arial" w:cs="Arial"/>
          <w:color w:val="000000"/>
          <w:highlight w:val="white"/>
        </w:rPr>
      </w:pPr>
      <w:r>
        <w:rPr>
          <w:rFonts w:ascii="Arial" w:eastAsia="Arial" w:hAnsi="Arial" w:cs="Arial"/>
          <w:color w:val="000000"/>
          <w:highlight w:val="white"/>
        </w:rPr>
        <w:t xml:space="preserve">III – Gratificação por Titulação. </w:t>
      </w:r>
    </w:p>
    <w:p w14:paraId="3AC61513"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IV - Gratificação especial para Motorista da saúde e Transporte Escolar (ônibus e assemelhados) prevista na Lei Municipal n. 818/2019.</w:t>
      </w:r>
    </w:p>
    <w:p w14:paraId="5C233BEA"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V - Gratificação Mensal para os Motoristas que realizam Transporte Intermunicipal Contínuo e Coletivo de Pacientes Portadores de Doenças Renais Crônicas – GMDRC - Lei nº 817/2019.</w:t>
      </w:r>
    </w:p>
    <w:p w14:paraId="4EBE5AD2"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VI – Demais gratificações, vantagens e auxílios criados por lei.</w:t>
      </w:r>
    </w:p>
    <w:p w14:paraId="77AF09D2" w14:textId="77777777" w:rsidR="00450825" w:rsidRDefault="00413604">
      <w:pPr>
        <w:spacing w:after="200" w:line="360" w:lineRule="auto"/>
        <w:ind w:left="709"/>
        <w:jc w:val="both"/>
        <w:rPr>
          <w:rFonts w:ascii="Arial" w:eastAsia="Arial" w:hAnsi="Arial" w:cs="Arial"/>
          <w:color w:val="000000"/>
        </w:rPr>
      </w:pPr>
      <w:r>
        <w:rPr>
          <w:rFonts w:ascii="Arial" w:eastAsia="Arial" w:hAnsi="Arial" w:cs="Arial"/>
          <w:color w:val="000000"/>
        </w:rPr>
        <w:t>§ 1° - As Gratificações de Campo e de Sobreaviso não poderão ser acumuladas, sendo permitido exclusivamente o acúmulo destas com a Gratificação por Qualificação.</w:t>
      </w:r>
    </w:p>
    <w:p w14:paraId="1118ADD6"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ab/>
        <w:t>§ 2º – A Gratificação para Motorista de Ambulância, inclusive ônibus e assemelhados, será de 10% (dez por cento) sobre o vencimento base, desde que no exercício de suas funções e na condução de veículos automotores, mediante apresentação de carteiras de habilitação compatíveis.</w:t>
      </w:r>
    </w:p>
    <w:p w14:paraId="7AD1979F"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3º – A Gratificação especial para Motorista da saúde e Transporte Escolar, terá percentuais aplicados sobre o vencimento base, de acordo com §2º da Lei 818/2019, desde que no exercício de suas funções e nas condições estipuladas pela Lei citada.</w:t>
      </w:r>
    </w:p>
    <w:p w14:paraId="55B2A765"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color w:val="000000"/>
        </w:rPr>
        <w:t>§ 4º - O valor da Gratificação Mensal para os Motoristas que realizam Transporte Intermunicipal Contínuo e Coletivo de Pacientes Portadores de Doenças Renais Crônicas – GMDRC será definido conforme Lei Municipal nº 817/2019.</w:t>
      </w:r>
    </w:p>
    <w:p w14:paraId="41CCB89D"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 5° - A Gratificação de Trabalho de Campo será de 10% (dez por cento) sobre o vencimento base para os servidores detentores dos seguintes cargos:</w:t>
      </w:r>
    </w:p>
    <w:p w14:paraId="65D34097" w14:textId="77777777" w:rsidR="00450825" w:rsidRDefault="00413604">
      <w:pPr>
        <w:spacing w:after="200" w:line="360" w:lineRule="auto"/>
        <w:ind w:firstLine="708"/>
        <w:jc w:val="both"/>
        <w:rPr>
          <w:rFonts w:ascii="Arial" w:eastAsia="Arial" w:hAnsi="Arial" w:cs="Arial"/>
          <w:b/>
          <w:color w:val="000000"/>
        </w:rPr>
      </w:pPr>
      <w:r>
        <w:rPr>
          <w:rFonts w:ascii="Arial" w:eastAsia="Arial" w:hAnsi="Arial" w:cs="Arial"/>
          <w:color w:val="000000"/>
        </w:rPr>
        <w:lastRenderedPageBreak/>
        <w:tab/>
        <w:t xml:space="preserve">a) Apoio Logístico e Operacional I e II, desde que anteriormente detentor do cargo de Agente de </w:t>
      </w:r>
      <w:r>
        <w:rPr>
          <w:rFonts w:ascii="Arial" w:eastAsia="Arial" w:hAnsi="Arial" w:cs="Arial"/>
        </w:rPr>
        <w:t>combate às</w:t>
      </w:r>
      <w:r>
        <w:rPr>
          <w:rFonts w:ascii="Arial" w:eastAsia="Arial" w:hAnsi="Arial" w:cs="Arial"/>
          <w:color w:val="000000"/>
        </w:rPr>
        <w:t xml:space="preserve"> Endemias; Agente Comunitário de Saúde, Agente de Saneamento e Agente de Vigilância Sanitária;</w:t>
      </w:r>
    </w:p>
    <w:p w14:paraId="7461CDB9" w14:textId="77777777" w:rsidR="00450825" w:rsidRDefault="00413604">
      <w:pPr>
        <w:spacing w:after="200" w:line="360" w:lineRule="auto"/>
        <w:ind w:firstLine="704"/>
        <w:jc w:val="both"/>
        <w:rPr>
          <w:rFonts w:ascii="Arial" w:eastAsia="Arial" w:hAnsi="Arial" w:cs="Arial"/>
          <w:color w:val="000000"/>
        </w:rPr>
      </w:pPr>
      <w:r>
        <w:rPr>
          <w:rFonts w:ascii="Arial" w:eastAsia="Arial" w:hAnsi="Arial" w:cs="Arial"/>
          <w:color w:val="000000"/>
        </w:rPr>
        <w:tab/>
        <w:t xml:space="preserve">b) </w:t>
      </w:r>
      <w:r>
        <w:rPr>
          <w:rFonts w:ascii="Arial" w:eastAsia="Arial" w:hAnsi="Arial" w:cs="Arial"/>
        </w:rPr>
        <w:t>Técnicos Administrativos</w:t>
      </w:r>
      <w:r>
        <w:rPr>
          <w:rFonts w:ascii="Arial" w:eastAsia="Arial" w:hAnsi="Arial" w:cs="Arial"/>
          <w:color w:val="000000"/>
        </w:rPr>
        <w:t>, desde que anteriormente detentor do cargo de Fiscal de Obras e Serviços Públicos, Técnico Administrativo – Área Ambiental e Técnico Administrativo – Especialista em Agricultura/Agropecuária</w:t>
      </w:r>
    </w:p>
    <w:p w14:paraId="671E2F7C" w14:textId="77777777" w:rsidR="00450825" w:rsidRDefault="00413604">
      <w:pPr>
        <w:spacing w:after="200" w:line="360" w:lineRule="auto"/>
        <w:ind w:firstLine="704"/>
        <w:jc w:val="both"/>
        <w:rPr>
          <w:rFonts w:ascii="Arial" w:eastAsia="Arial" w:hAnsi="Arial" w:cs="Arial"/>
          <w:color w:val="000000"/>
        </w:rPr>
      </w:pPr>
      <w:r>
        <w:rPr>
          <w:rFonts w:ascii="Arial" w:eastAsia="Arial" w:hAnsi="Arial" w:cs="Arial"/>
          <w:color w:val="000000"/>
        </w:rPr>
        <w:t>c) Auxiliar de Gestão Pública detentor do Cargo de Operador do Sistema do SAAE e Encanador.</w:t>
      </w:r>
    </w:p>
    <w:p w14:paraId="0C109CDD"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 xml:space="preserve">§ 4º - A Gratificação de Sobreaviso, no percentual de 10% (dez por cento) sobre o vencimento-base, será devida exclusivamente aos servidores ocupantes dos cargos de técnicos em Saúde, anteriormente detentores dos cargos de Auxiliar e Técnico de Enfermagem, desde que lotados e em efetivo exercício no Hospital Municipal e/ou na Unidade Maternidade de Icapuí/CE. </w:t>
      </w:r>
    </w:p>
    <w:p w14:paraId="745E8494"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 5º - A gratificação de que trata o parágrafo anterior não será devida durante os afastamentos do servidor em virtude de licenças e férias.</w:t>
      </w:r>
    </w:p>
    <w:p w14:paraId="691107BE"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b/>
          <w:color w:val="000000"/>
        </w:rPr>
        <w:t>Art. 40</w:t>
      </w:r>
      <w:r>
        <w:rPr>
          <w:rFonts w:ascii="Arial" w:eastAsia="Arial" w:hAnsi="Arial" w:cs="Arial"/>
          <w:color w:val="000000"/>
        </w:rPr>
        <w:t>. A Gratificação de Titulação destina-se ao servidor titular de cargo efetivo incluído nesta Lei nas categorias ANF e ANM, portador de títulos, diplomas ou certificados de nível de escolaridade superior ao exigido para o ingresso neste.</w:t>
      </w:r>
    </w:p>
    <w:p w14:paraId="4D62E61B"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§1º A Gratificação de Titulação de que trata este artigo é inacumulável e não será concedida quando a escolaridade se constituir em pré-requisito para o ingresso no cargo.</w:t>
      </w:r>
    </w:p>
    <w:p w14:paraId="66226ABB" w14:textId="77777777" w:rsidR="00450825" w:rsidRDefault="00413604">
      <w:pPr>
        <w:spacing w:after="200" w:line="360" w:lineRule="auto"/>
        <w:jc w:val="both"/>
        <w:rPr>
          <w:rFonts w:ascii="Arial" w:eastAsia="Arial" w:hAnsi="Arial" w:cs="Arial"/>
        </w:rPr>
      </w:pPr>
      <w:r>
        <w:rPr>
          <w:rFonts w:ascii="Arial" w:eastAsia="Arial" w:hAnsi="Arial" w:cs="Arial"/>
        </w:rPr>
        <w:tab/>
        <w:t>§2º Os servidores integrantes da categoria ANS que até a entrada em vigor dessa lei complementar estejam recebendo gratificação por titulação terão tal vantagem substituída pela progressão vertical na carreira.</w:t>
      </w:r>
    </w:p>
    <w:p w14:paraId="5165685E" w14:textId="77777777" w:rsidR="00450825" w:rsidRDefault="00413604">
      <w:pPr>
        <w:spacing w:after="200" w:line="360" w:lineRule="auto"/>
        <w:jc w:val="both"/>
        <w:rPr>
          <w:rFonts w:ascii="Arial" w:eastAsia="Arial" w:hAnsi="Arial" w:cs="Arial"/>
        </w:rPr>
      </w:pPr>
      <w:r>
        <w:rPr>
          <w:rFonts w:ascii="Arial" w:eastAsia="Arial" w:hAnsi="Arial" w:cs="Arial"/>
        </w:rPr>
        <w:tab/>
        <w:t>§3º O servidor da categoria ANS em recebimento de gratificação por titulação até a entrada em vigor dessa lei, que não cumpra com o disposto no art. 22 dessa lei complementar, manter-se-á em percepção da gratificação até que cumpra o estágio probatório, momento no qual deverá solicitar sua progressão vertical e, preenchido todos os requisitos, ser-lhe-á concedida a mudança de classe.</w:t>
      </w:r>
    </w:p>
    <w:p w14:paraId="3A61AF39" w14:textId="77777777" w:rsidR="00450825" w:rsidRDefault="00413604">
      <w:pPr>
        <w:spacing w:after="200" w:line="360" w:lineRule="auto"/>
        <w:jc w:val="both"/>
        <w:rPr>
          <w:rFonts w:ascii="Arial" w:eastAsia="Arial" w:hAnsi="Arial" w:cs="Arial"/>
          <w:color w:val="000000"/>
        </w:rPr>
      </w:pPr>
      <w:r>
        <w:rPr>
          <w:rFonts w:ascii="Arial" w:eastAsia="Arial" w:hAnsi="Arial" w:cs="Arial"/>
          <w:b/>
          <w:color w:val="000000"/>
        </w:rPr>
        <w:tab/>
        <w:t>Art. 41</w:t>
      </w:r>
      <w:r>
        <w:rPr>
          <w:rFonts w:ascii="Arial" w:eastAsia="Arial" w:hAnsi="Arial" w:cs="Arial"/>
          <w:color w:val="000000"/>
        </w:rPr>
        <w:t xml:space="preserve">. – A Gratificação de Titulação, de que trata o artigo anterior, incidirá sobre o vencimento base do cargo, observados os seguintes percentuais: </w:t>
      </w:r>
    </w:p>
    <w:p w14:paraId="508BE5B6"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lastRenderedPageBreak/>
        <w:tab/>
        <w:t>§ 1° - Para os servidores de Atividades de Nível Fundamental – ANF, cujo ocupante venha a adquirir as seguintes certificações:</w:t>
      </w:r>
    </w:p>
    <w:p w14:paraId="21F86650"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Médio Completo – 2% sobre o vencimento base;</w:t>
      </w:r>
    </w:p>
    <w:p w14:paraId="5179D3D1"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Médio Profissionalizante em curso relacionado às atribuições de seu cargo – 4% sobre o vencimento base;</w:t>
      </w:r>
    </w:p>
    <w:p w14:paraId="49BFE113"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Graduação em curso relacionado às atribuições de seu cargo – 8% sobre o vencimento base;</w:t>
      </w:r>
    </w:p>
    <w:p w14:paraId="612A822C"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Especialização em curso relacionado às atribuições de seu cargo – 12% sobre o vencimento base;</w:t>
      </w:r>
    </w:p>
    <w:p w14:paraId="36D0BDE2"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Mestrado em curso relacionado às atribuições de seu cargo - 16% sobre o vencimento base;</w:t>
      </w:r>
    </w:p>
    <w:p w14:paraId="01115029" w14:textId="77777777" w:rsidR="00450825" w:rsidRDefault="00413604">
      <w:pPr>
        <w:numPr>
          <w:ilvl w:val="0"/>
          <w:numId w:val="6"/>
        </w:numPr>
        <w:spacing w:after="200" w:line="360" w:lineRule="auto"/>
        <w:jc w:val="both"/>
        <w:rPr>
          <w:rFonts w:ascii="Arial" w:eastAsia="Arial" w:hAnsi="Arial" w:cs="Arial"/>
          <w:color w:val="000000"/>
        </w:rPr>
      </w:pPr>
      <w:r>
        <w:rPr>
          <w:rFonts w:ascii="Arial" w:eastAsia="Arial" w:hAnsi="Arial" w:cs="Arial"/>
          <w:color w:val="000000"/>
        </w:rPr>
        <w:t>Doutorado em curso relacionado às atribuições de seu cargo - 20% sobre o vencimento base;</w:t>
      </w:r>
    </w:p>
    <w:p w14:paraId="103CEC32"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§2º - Para os servidores de Atividades de Nível Médio – ANM, cujo ocupante venha a adquirir as seguintes titulações:</w:t>
      </w:r>
    </w:p>
    <w:p w14:paraId="0C3DEF98"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a) Graduação em curso relacionado às atribuições de seu cargo: 8% sobre o vencimento-base;</w:t>
      </w:r>
    </w:p>
    <w:p w14:paraId="3F1D4664"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b) Especialização em curso relacionado às atribuições de seu cargo: 12% sobre o vencimento-base;</w:t>
      </w:r>
    </w:p>
    <w:p w14:paraId="612233F2"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c) Mestrado em curso relacionado às atribuições de seu cargo – 16% sobre o vencimento-base;</w:t>
      </w:r>
    </w:p>
    <w:p w14:paraId="782FA354"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d) Doutorado em curso relacionado às atribuições de seu cargo – 20% sobre o vencimento base.</w:t>
      </w:r>
    </w:p>
    <w:p w14:paraId="5699B43E"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 3º - Para os servidores de Atividades de Nível Superior – ANS cujo ocupante venha a adquirir titulações superiores ao exigido para o ingresso no cargo, será disponibilizada apenas progressão vertical, conforme Anexos II, II-A, II-B e II-C desta Lei.</w:t>
      </w:r>
    </w:p>
    <w:p w14:paraId="61A4898F"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b/>
          <w:color w:val="000000"/>
        </w:rPr>
        <w:t>Art. 42.</w:t>
      </w:r>
      <w:r>
        <w:rPr>
          <w:rFonts w:ascii="Arial" w:eastAsia="Arial" w:hAnsi="Arial" w:cs="Arial"/>
          <w:color w:val="000000"/>
        </w:rPr>
        <w:t xml:space="preserve"> Para efeito do disposto nos §§ 1º e 2º do artigo anterior serão considerados somente os cursos de Graduação e Pós-Graduação reconhecidos pelo Ministério da Educação, </w:t>
      </w:r>
      <w:r>
        <w:rPr>
          <w:rFonts w:ascii="Arial" w:eastAsia="Arial" w:hAnsi="Arial" w:cs="Arial"/>
          <w:color w:val="000000"/>
        </w:rPr>
        <w:lastRenderedPageBreak/>
        <w:t>não se permitindo, em qualquer hipótese a percepção cumulativa de mais de uma gratificação em razão da titulação.</w:t>
      </w:r>
    </w:p>
    <w:p w14:paraId="003E2764"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t xml:space="preserve">Parágrafo único - Somente serão admitidos cursos de pós-graduação </w:t>
      </w:r>
      <w:r>
        <w:rPr>
          <w:rFonts w:ascii="Arial" w:eastAsia="Arial" w:hAnsi="Arial" w:cs="Arial"/>
          <w:i/>
          <w:color w:val="000000"/>
        </w:rPr>
        <w:t>lato sensu</w:t>
      </w:r>
      <w:r>
        <w:rPr>
          <w:rFonts w:ascii="Arial" w:eastAsia="Arial" w:hAnsi="Arial" w:cs="Arial"/>
          <w:color w:val="000000"/>
        </w:rPr>
        <w:t xml:space="preserve"> com duração mínima de 360 (trezentos e sessenta) horas.</w:t>
      </w:r>
    </w:p>
    <w:p w14:paraId="6B79E524" w14:textId="77777777" w:rsidR="00450825" w:rsidRDefault="00413604">
      <w:pPr>
        <w:spacing w:after="200" w:line="360" w:lineRule="auto"/>
        <w:jc w:val="both"/>
        <w:rPr>
          <w:rFonts w:ascii="Arial" w:eastAsia="Arial" w:hAnsi="Arial" w:cs="Arial"/>
          <w:color w:val="000000"/>
        </w:rPr>
      </w:pPr>
      <w:r>
        <w:rPr>
          <w:rFonts w:ascii="Arial" w:eastAsia="Arial" w:hAnsi="Arial" w:cs="Arial"/>
          <w:color w:val="000000"/>
        </w:rPr>
        <w:tab/>
      </w:r>
      <w:r>
        <w:rPr>
          <w:rFonts w:ascii="Arial" w:eastAsia="Arial" w:hAnsi="Arial" w:cs="Arial"/>
          <w:b/>
          <w:color w:val="000000"/>
        </w:rPr>
        <w:t>Art. 43</w:t>
      </w:r>
      <w:r>
        <w:rPr>
          <w:rFonts w:ascii="Arial" w:eastAsia="Arial" w:hAnsi="Arial" w:cs="Arial"/>
          <w:color w:val="000000"/>
        </w:rPr>
        <w:t>. A Gratificação de Titulação é devida a partir da apresentação ao Órgão de Gestão de Recursos Humanos de requerimento formal, dirigido ao titular do órgão, com a anexação de cópias autenticadas, ou dos originais, dos documentos comprobatórios, devendo ser expedido ato formal de sua concessão e deverá ser incluída em folha de pagamento do mês subsequente.</w:t>
      </w:r>
    </w:p>
    <w:p w14:paraId="3E5890AA" w14:textId="77777777" w:rsidR="00450825" w:rsidRDefault="00413604">
      <w:pPr>
        <w:spacing w:after="200" w:line="360" w:lineRule="auto"/>
        <w:ind w:firstLine="720"/>
        <w:jc w:val="both"/>
        <w:rPr>
          <w:rFonts w:ascii="Arial" w:eastAsia="Arial" w:hAnsi="Arial" w:cs="Arial"/>
          <w:color w:val="000000"/>
        </w:rPr>
      </w:pPr>
      <w:r>
        <w:rPr>
          <w:rFonts w:ascii="Arial" w:eastAsia="Arial" w:hAnsi="Arial" w:cs="Arial"/>
          <w:b/>
          <w:color w:val="000000"/>
        </w:rPr>
        <w:t>Art. 44.</w:t>
      </w:r>
      <w:r>
        <w:rPr>
          <w:rFonts w:ascii="Arial" w:eastAsia="Arial" w:hAnsi="Arial" w:cs="Arial"/>
          <w:color w:val="000000"/>
        </w:rPr>
        <w:t xml:space="preserve"> As gratificações por titulação previstas nesta Lei compõem o salário de contribuição, sobre elas incidido contribuição destinada ao Instituto de Previdência do Município. </w:t>
      </w:r>
    </w:p>
    <w:p w14:paraId="66B291E9" w14:textId="77777777" w:rsidR="00450825" w:rsidRDefault="00413604">
      <w:pPr>
        <w:spacing w:after="200" w:line="360" w:lineRule="auto"/>
        <w:ind w:firstLine="720"/>
        <w:jc w:val="both"/>
        <w:rPr>
          <w:rFonts w:ascii="Arial" w:eastAsia="Arial" w:hAnsi="Arial" w:cs="Arial"/>
          <w:color w:val="000000"/>
        </w:rPr>
      </w:pPr>
      <w:r>
        <w:rPr>
          <w:rFonts w:ascii="Arial" w:eastAsia="Arial" w:hAnsi="Arial" w:cs="Arial"/>
          <w:color w:val="000000"/>
        </w:rPr>
        <w:t>§1º As gratificações indicadas no caput integrarão os proventos de aposentadorias e pensões de servidores que se encontrem em efetivo exercício na data de promulgação desta lei.</w:t>
      </w:r>
    </w:p>
    <w:p w14:paraId="6B9494C6" w14:textId="77777777" w:rsidR="00450825" w:rsidRDefault="00413604">
      <w:pPr>
        <w:spacing w:after="200" w:line="360" w:lineRule="auto"/>
        <w:ind w:firstLine="720"/>
        <w:jc w:val="both"/>
        <w:rPr>
          <w:rFonts w:ascii="Arial" w:eastAsia="Arial" w:hAnsi="Arial" w:cs="Arial"/>
          <w:color w:val="000000"/>
        </w:rPr>
      </w:pPr>
      <w:r>
        <w:rPr>
          <w:rFonts w:ascii="Arial" w:eastAsia="Arial" w:hAnsi="Arial" w:cs="Arial"/>
          <w:color w:val="000000"/>
        </w:rPr>
        <w:t>§2º As gratificações indicadas no caput não se estendem aos inativos e pensionistas com percepção de benefício pelo Instituto de Previdência do Município na data de promulgação desta lei.</w:t>
      </w:r>
    </w:p>
    <w:p w14:paraId="3E1C56CF" w14:textId="77777777" w:rsidR="00450825" w:rsidRDefault="00413604">
      <w:pPr>
        <w:widowControl w:val="0"/>
        <w:pBdr>
          <w:top w:val="nil"/>
          <w:left w:val="nil"/>
          <w:bottom w:val="nil"/>
          <w:right w:val="nil"/>
          <w:between w:val="nil"/>
        </w:pBdr>
        <w:spacing w:before="120" w:after="120" w:line="360" w:lineRule="auto"/>
        <w:ind w:firstLine="720"/>
        <w:jc w:val="both"/>
        <w:rPr>
          <w:rFonts w:ascii="Arial" w:eastAsia="Arial" w:hAnsi="Arial" w:cs="Arial"/>
          <w:color w:val="000000"/>
        </w:rPr>
      </w:pPr>
      <w:r>
        <w:rPr>
          <w:rFonts w:ascii="Arial" w:eastAsia="Arial" w:hAnsi="Arial" w:cs="Arial"/>
          <w:b/>
          <w:color w:val="000000"/>
        </w:rPr>
        <w:t>Art. 45.</w:t>
      </w:r>
      <w:r>
        <w:rPr>
          <w:rFonts w:ascii="Arial" w:eastAsia="Arial" w:hAnsi="Arial" w:cs="Arial"/>
          <w:color w:val="000000"/>
        </w:rPr>
        <w:t xml:space="preserve"> O enquadramento salarial automático previsto nesta Lei é extensivo aos aposentados e aqueles com processo de aposentadoria em tramitação, desde que a estes seja assegurada a paridade de que trata as Emendas Constitucionais nº 20/98, 41/2003, 47/2005 e 70/2012.</w:t>
      </w:r>
    </w:p>
    <w:p w14:paraId="603B05CF" w14:textId="77777777" w:rsidR="00450825" w:rsidRDefault="00413604">
      <w:pPr>
        <w:widowControl w:val="0"/>
        <w:pBdr>
          <w:top w:val="nil"/>
          <w:left w:val="nil"/>
          <w:bottom w:val="nil"/>
          <w:right w:val="nil"/>
          <w:between w:val="nil"/>
        </w:pBdr>
        <w:spacing w:before="120" w:after="120" w:line="360" w:lineRule="auto"/>
        <w:ind w:firstLine="720"/>
        <w:jc w:val="both"/>
        <w:rPr>
          <w:rFonts w:ascii="Arial" w:eastAsia="Arial" w:hAnsi="Arial" w:cs="Arial"/>
          <w:color w:val="000000"/>
        </w:rPr>
      </w:pPr>
      <w:r>
        <w:rPr>
          <w:rFonts w:ascii="Arial" w:eastAsia="Arial" w:hAnsi="Arial" w:cs="Arial"/>
          <w:color w:val="000000"/>
        </w:rPr>
        <w:t xml:space="preserve">§ 1º - Deverá o Instituto de Previdência do Município de Icapuí/CE em conjunto com o órgão de Recursos Humanos, adotar todas as providências para, no prazo de 60 (sessenta) dias, adequar à situação funcional dos inativos e pensionistas, no que couber, às disposições desta Lei. </w:t>
      </w:r>
    </w:p>
    <w:p w14:paraId="535AC265" w14:textId="77777777" w:rsidR="00450825" w:rsidRDefault="00413604">
      <w:pPr>
        <w:widowControl w:val="0"/>
        <w:pBdr>
          <w:top w:val="nil"/>
          <w:left w:val="nil"/>
          <w:bottom w:val="nil"/>
          <w:right w:val="nil"/>
          <w:between w:val="nil"/>
        </w:pBdr>
        <w:spacing w:before="120" w:after="120" w:line="360" w:lineRule="auto"/>
        <w:ind w:firstLine="720"/>
        <w:jc w:val="both"/>
        <w:rPr>
          <w:rFonts w:ascii="Arial" w:eastAsia="Arial" w:hAnsi="Arial" w:cs="Arial"/>
          <w:color w:val="000000"/>
        </w:rPr>
      </w:pPr>
      <w:r>
        <w:rPr>
          <w:rFonts w:ascii="Arial" w:eastAsia="Arial" w:hAnsi="Arial" w:cs="Arial"/>
          <w:color w:val="000000"/>
        </w:rPr>
        <w:t>§ 2º - Para efeito de enquadramento por descompressão dos inativos do Instituto de Previdência do Município de Icapuí/CE deverá observar o tempo de serviço público municipal contado para efeito de concessão de sua aposentadoria homologada pelo Tribunal de Contas do Estado - TCE.</w:t>
      </w:r>
    </w:p>
    <w:p w14:paraId="5BE0819E"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CAPÍTULO XI</w:t>
      </w:r>
    </w:p>
    <w:p w14:paraId="4ED97DF0"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DAS DISPOSIÇÕES FINAIS E TRANSITÓRIAS</w:t>
      </w:r>
    </w:p>
    <w:p w14:paraId="08C13D7A"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lastRenderedPageBreak/>
        <w:t>Art. 46.</w:t>
      </w:r>
      <w:r>
        <w:rPr>
          <w:rFonts w:ascii="Arial" w:eastAsia="Arial" w:hAnsi="Arial" w:cs="Arial"/>
          <w:color w:val="000000"/>
        </w:rPr>
        <w:t xml:space="preserve"> As despesas decorrentes da implantação do Plano de Cargos, Carreiras e Remuneração - PCCR, de que trata esta Lei, correrão à conta das dotações orçamentárias próprias da Prefeitura Municipal de Icapuí/CE.</w:t>
      </w:r>
    </w:p>
    <w:p w14:paraId="78602A43"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t xml:space="preserve"> Art. 47</w:t>
      </w:r>
      <w:r>
        <w:rPr>
          <w:rFonts w:ascii="Arial" w:eastAsia="Arial" w:hAnsi="Arial" w:cs="Arial"/>
          <w:color w:val="000000"/>
        </w:rPr>
        <w:t>. Os servidores que se encontrarem à época da implantação do Plano de Cargos, Carreiras e Remuneração (PCCR), afastados sem percepção de remuneração serão enquadrados por ocasião de seu retorno às atividades, desde que atendam aos requisitos aqui estabelecidos.</w:t>
      </w:r>
    </w:p>
    <w:p w14:paraId="1C424E58" w14:textId="363532C0"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t>Art. 48</w:t>
      </w:r>
      <w:r>
        <w:rPr>
          <w:rFonts w:ascii="Arial" w:eastAsia="Arial" w:hAnsi="Arial" w:cs="Arial"/>
          <w:color w:val="000000"/>
        </w:rPr>
        <w:t xml:space="preserve">. Fica vedado, a partir da promulgação desta Lei, o desvio de função para o exercício de outras atribuições </w:t>
      </w:r>
      <w:r w:rsidR="00DB21B8">
        <w:rPr>
          <w:rFonts w:ascii="Arial" w:eastAsia="Arial" w:hAnsi="Arial" w:cs="Arial"/>
          <w:color w:val="000000"/>
        </w:rPr>
        <w:t>que não sejam as</w:t>
      </w:r>
      <w:r>
        <w:rPr>
          <w:rFonts w:ascii="Arial" w:eastAsia="Arial" w:hAnsi="Arial" w:cs="Arial"/>
          <w:color w:val="000000"/>
        </w:rPr>
        <w:t xml:space="preserve"> dos cargos para os quais o servidor foi aprovado e nomeado em virtude de concurso público.</w:t>
      </w:r>
    </w:p>
    <w:p w14:paraId="36C43F24" w14:textId="77777777" w:rsidR="00450825" w:rsidRDefault="00413604">
      <w:pPr>
        <w:widowControl w:val="0"/>
        <w:spacing w:before="120" w:after="120" w:line="360" w:lineRule="auto"/>
        <w:ind w:firstLine="720"/>
        <w:jc w:val="both"/>
        <w:rPr>
          <w:rFonts w:ascii="Arial" w:eastAsia="Arial" w:hAnsi="Arial" w:cs="Arial"/>
          <w:color w:val="000000"/>
        </w:rPr>
      </w:pPr>
      <w:r>
        <w:rPr>
          <w:rFonts w:ascii="Arial" w:eastAsia="Arial" w:hAnsi="Arial" w:cs="Arial"/>
          <w:color w:val="000000"/>
        </w:rPr>
        <w:t>§ 1º - O servidor em desvio da função do cargo para o qual foi aprovado em concurso público ficará impedido de progredir na carreira tanto na via horizontal quanto vertical.</w:t>
      </w:r>
    </w:p>
    <w:p w14:paraId="21B71242"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color w:val="000000"/>
        </w:rPr>
        <w:t>§ 2º - objetivando a melhor compreensão das denominações dos cargos anteriormente exercidos com a denominação atual desta Lei, deverão ser mantidas as denominações específicas determinantes da natureza do próprio cargo.</w:t>
      </w:r>
    </w:p>
    <w:p w14:paraId="07444113"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t>Art. 49</w:t>
      </w:r>
      <w:r>
        <w:rPr>
          <w:rFonts w:ascii="Arial" w:eastAsia="Arial" w:hAnsi="Arial" w:cs="Arial"/>
          <w:color w:val="000000"/>
        </w:rPr>
        <w:t>. Os cargos de que trata esta Lei poderão ser classificados por especialidades quando necessário para a identificação de suas funções ou por exigência legal ou habilidade específica para as atribuições do cargo respectivo.</w:t>
      </w:r>
    </w:p>
    <w:p w14:paraId="60813A3C"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t>Art. 50</w:t>
      </w:r>
      <w:r>
        <w:rPr>
          <w:rFonts w:ascii="Arial" w:eastAsia="Arial" w:hAnsi="Arial" w:cs="Arial"/>
          <w:color w:val="000000"/>
        </w:rPr>
        <w:t xml:space="preserve">. Fica estabelecida a data de 1º de janeiro de cada ano, para a revisão geral da remuneração dos servidores públicos municipais.  </w:t>
      </w:r>
    </w:p>
    <w:p w14:paraId="58A402D0"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color w:val="000000"/>
        </w:rPr>
        <w:t>Parágrafo único – Caso venha a ocorrer aprovação de Lei Federal que determine piso salarial para categorias profissionais específicas, bem como mudanças em jornadas de trabalho, as adequações deverão ser realizadas de forma imediata neste PCCR.</w:t>
      </w:r>
    </w:p>
    <w:p w14:paraId="270CB86F" w14:textId="77777777" w:rsidR="00450825" w:rsidRDefault="00413604">
      <w:pPr>
        <w:spacing w:after="120" w:line="360" w:lineRule="auto"/>
        <w:ind w:firstLine="708"/>
        <w:jc w:val="both"/>
        <w:rPr>
          <w:rFonts w:ascii="Arial" w:eastAsia="Arial" w:hAnsi="Arial" w:cs="Arial"/>
          <w:color w:val="000000"/>
        </w:rPr>
      </w:pPr>
      <w:r>
        <w:rPr>
          <w:rFonts w:ascii="Arial" w:eastAsia="Arial" w:hAnsi="Arial" w:cs="Arial"/>
          <w:b/>
          <w:color w:val="000000"/>
        </w:rPr>
        <w:t>Art. 51.</w:t>
      </w:r>
      <w:r>
        <w:rPr>
          <w:rFonts w:ascii="Arial" w:eastAsia="Arial" w:hAnsi="Arial" w:cs="Arial"/>
          <w:color w:val="000000"/>
        </w:rPr>
        <w:t xml:space="preserve"> A administração Pública Municipal deverá alocar os recursos financeiros necessários à efetivação do processo de progressão funcional por desempenho e antiguidade (progressão horizontal) e por titulação superior exigida ao exercício do cargo (progressão vertical), em seu orçamento anual.</w:t>
      </w:r>
    </w:p>
    <w:p w14:paraId="2E0C501E" w14:textId="77777777" w:rsidR="00450825" w:rsidRDefault="00413604">
      <w:pPr>
        <w:spacing w:after="200" w:line="360" w:lineRule="auto"/>
        <w:ind w:firstLine="708"/>
        <w:jc w:val="both"/>
        <w:rPr>
          <w:rFonts w:ascii="Arial" w:eastAsia="Arial" w:hAnsi="Arial" w:cs="Arial"/>
          <w:color w:val="000000"/>
        </w:rPr>
      </w:pPr>
      <w:r>
        <w:rPr>
          <w:rFonts w:ascii="Arial" w:eastAsia="Arial" w:hAnsi="Arial" w:cs="Arial"/>
          <w:color w:val="000000"/>
        </w:rPr>
        <w:t>Parágrafo único. Os recursos financeiros de que trata o caput deste artigo deverão guardar estrita observância ao que determina a Lei de Responsabilidade Fiscal</w:t>
      </w:r>
    </w:p>
    <w:p w14:paraId="296A67EA" w14:textId="0F8ADD56"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lastRenderedPageBreak/>
        <w:t>Art. 52</w:t>
      </w:r>
      <w:r>
        <w:rPr>
          <w:rFonts w:ascii="Arial" w:eastAsia="Arial" w:hAnsi="Arial" w:cs="Arial"/>
          <w:color w:val="000000"/>
        </w:rPr>
        <w:t>. Ficam revogadas as disposições em contrário ao disposto na presente lei, notadamente as previstas na Lei Municipal n</w:t>
      </w:r>
      <w:r w:rsidR="00FF1213">
        <w:rPr>
          <w:rFonts w:ascii="Arial" w:eastAsia="Arial" w:hAnsi="Arial" w:cs="Arial"/>
          <w:color w:val="000000"/>
        </w:rPr>
        <w:t>º</w:t>
      </w:r>
      <w:r>
        <w:rPr>
          <w:rFonts w:ascii="Arial" w:eastAsia="Arial" w:hAnsi="Arial" w:cs="Arial"/>
          <w:color w:val="000000"/>
        </w:rPr>
        <w:t xml:space="preserve">. 632/2013. </w:t>
      </w:r>
    </w:p>
    <w:p w14:paraId="72214DC0" w14:textId="77777777" w:rsidR="00450825" w:rsidRDefault="00413604">
      <w:pPr>
        <w:spacing w:after="200" w:line="360" w:lineRule="auto"/>
        <w:ind w:firstLine="709"/>
        <w:jc w:val="both"/>
        <w:rPr>
          <w:rFonts w:ascii="Arial" w:eastAsia="Arial" w:hAnsi="Arial" w:cs="Arial"/>
          <w:color w:val="000000"/>
        </w:rPr>
      </w:pPr>
      <w:r>
        <w:rPr>
          <w:rFonts w:ascii="Arial" w:eastAsia="Arial" w:hAnsi="Arial" w:cs="Arial"/>
          <w:b/>
          <w:color w:val="000000"/>
        </w:rPr>
        <w:t>Art. 53.</w:t>
      </w:r>
      <w:r>
        <w:rPr>
          <w:rFonts w:ascii="Arial" w:eastAsia="Arial" w:hAnsi="Arial" w:cs="Arial"/>
          <w:color w:val="000000"/>
        </w:rPr>
        <w:t xml:space="preserve"> Esta lei entrará em vigor na data de sua publicação, com efeitos financeiros imediatos. </w:t>
      </w:r>
    </w:p>
    <w:p w14:paraId="02B0C57A" w14:textId="77777777" w:rsidR="00450825" w:rsidRDefault="00413604">
      <w:pPr>
        <w:spacing w:after="200" w:line="360" w:lineRule="auto"/>
        <w:jc w:val="center"/>
        <w:rPr>
          <w:rFonts w:ascii="Arial" w:eastAsia="Arial" w:hAnsi="Arial" w:cs="Arial"/>
          <w:b/>
          <w:color w:val="000000"/>
        </w:rPr>
      </w:pPr>
      <w:r>
        <w:rPr>
          <w:rFonts w:ascii="Arial" w:eastAsia="Arial" w:hAnsi="Arial" w:cs="Arial"/>
          <w:b/>
          <w:color w:val="000000"/>
        </w:rPr>
        <w:t>PAÇO DA PREFEITURA MUNICIPAL DE ICAPUÍ/CE</w:t>
      </w:r>
      <w:r>
        <w:rPr>
          <w:rFonts w:ascii="Arial" w:eastAsia="Arial" w:hAnsi="Arial" w:cs="Arial"/>
          <w:color w:val="000000"/>
        </w:rPr>
        <w:t xml:space="preserve"> </w:t>
      </w:r>
      <w:r>
        <w:rPr>
          <w:rFonts w:ascii="Arial" w:eastAsia="Arial" w:hAnsi="Arial" w:cs="Arial"/>
          <w:b/>
          <w:color w:val="000000"/>
        </w:rPr>
        <w:t>EM 24 DE MAIO DE 2022</w:t>
      </w:r>
    </w:p>
    <w:p w14:paraId="52947D36" w14:textId="77777777" w:rsidR="00450825" w:rsidRDefault="00450825">
      <w:pPr>
        <w:spacing w:after="200" w:line="360" w:lineRule="auto"/>
        <w:jc w:val="center"/>
        <w:rPr>
          <w:rFonts w:ascii="Arial" w:eastAsia="Arial" w:hAnsi="Arial" w:cs="Arial"/>
          <w:color w:val="000000"/>
        </w:rPr>
      </w:pPr>
    </w:p>
    <w:p w14:paraId="25945AAF" w14:textId="77777777" w:rsidR="00450825" w:rsidRDefault="00413604">
      <w:pPr>
        <w:spacing w:line="360" w:lineRule="auto"/>
        <w:jc w:val="center"/>
        <w:rPr>
          <w:rFonts w:ascii="Arial" w:eastAsia="Arial" w:hAnsi="Arial" w:cs="Arial"/>
          <w:b/>
          <w:color w:val="000000"/>
        </w:rPr>
      </w:pPr>
      <w:r>
        <w:rPr>
          <w:rFonts w:ascii="Arial" w:eastAsia="Arial" w:hAnsi="Arial" w:cs="Arial"/>
          <w:b/>
          <w:color w:val="000000"/>
        </w:rPr>
        <w:t>_______________________________________________</w:t>
      </w:r>
    </w:p>
    <w:p w14:paraId="4767C2CA" w14:textId="77777777" w:rsidR="00450825" w:rsidRDefault="00413604">
      <w:pPr>
        <w:spacing w:line="360" w:lineRule="auto"/>
        <w:jc w:val="center"/>
        <w:rPr>
          <w:rFonts w:ascii="Arial" w:eastAsia="Arial" w:hAnsi="Arial" w:cs="Arial"/>
          <w:b/>
          <w:color w:val="000000"/>
        </w:rPr>
      </w:pPr>
      <w:r>
        <w:rPr>
          <w:rFonts w:ascii="Arial" w:eastAsia="Arial" w:hAnsi="Arial" w:cs="Arial"/>
          <w:b/>
          <w:color w:val="000000"/>
        </w:rPr>
        <w:t>Prefeito Municipal de Icapuí/CE</w:t>
      </w:r>
    </w:p>
    <w:p w14:paraId="72A8A9B4" w14:textId="77777777" w:rsidR="00450825" w:rsidRDefault="00450825">
      <w:pPr>
        <w:spacing w:line="360" w:lineRule="auto"/>
        <w:jc w:val="center"/>
        <w:rPr>
          <w:rFonts w:ascii="Arial" w:eastAsia="Arial" w:hAnsi="Arial" w:cs="Arial"/>
          <w:b/>
          <w:color w:val="000000"/>
        </w:rPr>
      </w:pPr>
    </w:p>
    <w:p w14:paraId="4B8354ED" w14:textId="77777777" w:rsidR="00450825" w:rsidRDefault="00450825">
      <w:pPr>
        <w:spacing w:line="360" w:lineRule="auto"/>
        <w:jc w:val="center"/>
        <w:rPr>
          <w:rFonts w:ascii="Arial" w:eastAsia="Arial" w:hAnsi="Arial" w:cs="Arial"/>
          <w:b/>
          <w:color w:val="000000"/>
        </w:rPr>
      </w:pPr>
    </w:p>
    <w:p w14:paraId="085DEFBA" w14:textId="77777777" w:rsidR="00450825" w:rsidRDefault="00450825">
      <w:pPr>
        <w:spacing w:line="360" w:lineRule="auto"/>
        <w:jc w:val="center"/>
        <w:rPr>
          <w:rFonts w:ascii="Arial" w:eastAsia="Arial" w:hAnsi="Arial" w:cs="Arial"/>
          <w:b/>
          <w:color w:val="000000"/>
        </w:rPr>
      </w:pPr>
    </w:p>
    <w:p w14:paraId="16C26E11" w14:textId="77777777" w:rsidR="00450825" w:rsidRDefault="00413604">
      <w:pPr>
        <w:spacing w:line="360" w:lineRule="auto"/>
        <w:jc w:val="center"/>
        <w:rPr>
          <w:rFonts w:ascii="Arial" w:eastAsia="Arial" w:hAnsi="Arial" w:cs="Arial"/>
          <w:b/>
          <w:color w:val="000000"/>
        </w:rPr>
      </w:pPr>
      <w:r>
        <w:rPr>
          <w:rFonts w:ascii="Arial" w:eastAsia="Arial" w:hAnsi="Arial" w:cs="Arial"/>
          <w:b/>
          <w:color w:val="000000"/>
        </w:rPr>
        <w:t>ATUALIZAR TABELAS VENCIMENTAIS</w:t>
      </w:r>
    </w:p>
    <w:p w14:paraId="3C053E32" w14:textId="77777777" w:rsidR="00450825" w:rsidRDefault="00450825">
      <w:pPr>
        <w:spacing w:line="360" w:lineRule="auto"/>
        <w:jc w:val="center"/>
        <w:rPr>
          <w:rFonts w:ascii="Arial" w:eastAsia="Arial" w:hAnsi="Arial" w:cs="Arial"/>
          <w:b/>
          <w:color w:val="000000"/>
        </w:rPr>
      </w:pPr>
    </w:p>
    <w:p w14:paraId="302FCA99" w14:textId="77777777" w:rsidR="00450825" w:rsidRDefault="00450825">
      <w:pPr>
        <w:spacing w:line="360" w:lineRule="auto"/>
        <w:jc w:val="center"/>
        <w:rPr>
          <w:rFonts w:ascii="Arial" w:eastAsia="Arial" w:hAnsi="Arial" w:cs="Arial"/>
          <w:b/>
          <w:color w:val="000000"/>
        </w:rPr>
      </w:pPr>
    </w:p>
    <w:p w14:paraId="347C1F88" w14:textId="77777777" w:rsidR="00450825" w:rsidRDefault="00450825">
      <w:pPr>
        <w:spacing w:line="360" w:lineRule="auto"/>
        <w:jc w:val="center"/>
        <w:rPr>
          <w:rFonts w:ascii="Arial" w:eastAsia="Arial" w:hAnsi="Arial" w:cs="Arial"/>
          <w:b/>
          <w:color w:val="000000"/>
        </w:rPr>
      </w:pPr>
    </w:p>
    <w:p w14:paraId="18D276FB" w14:textId="77777777" w:rsidR="00450825" w:rsidRDefault="00450825">
      <w:pPr>
        <w:spacing w:line="360" w:lineRule="auto"/>
        <w:jc w:val="center"/>
        <w:rPr>
          <w:rFonts w:ascii="Arial" w:eastAsia="Arial" w:hAnsi="Arial" w:cs="Arial"/>
          <w:b/>
          <w:color w:val="000000"/>
        </w:rPr>
      </w:pPr>
    </w:p>
    <w:p w14:paraId="5D2B351A" w14:textId="77777777" w:rsidR="00450825" w:rsidRDefault="00450825">
      <w:pPr>
        <w:spacing w:line="360" w:lineRule="auto"/>
        <w:jc w:val="center"/>
        <w:rPr>
          <w:rFonts w:ascii="Arial" w:eastAsia="Arial" w:hAnsi="Arial" w:cs="Arial"/>
          <w:b/>
          <w:color w:val="000000"/>
        </w:rPr>
      </w:pPr>
    </w:p>
    <w:p w14:paraId="5DA10FF1" w14:textId="77777777" w:rsidR="00450825" w:rsidRDefault="00450825">
      <w:pPr>
        <w:spacing w:line="360" w:lineRule="auto"/>
        <w:jc w:val="center"/>
        <w:rPr>
          <w:rFonts w:ascii="Arial" w:eastAsia="Arial" w:hAnsi="Arial" w:cs="Arial"/>
          <w:b/>
          <w:color w:val="000000"/>
        </w:rPr>
      </w:pPr>
    </w:p>
    <w:p w14:paraId="06ED872B" w14:textId="77777777" w:rsidR="00450825" w:rsidRDefault="00450825">
      <w:pPr>
        <w:spacing w:line="360" w:lineRule="auto"/>
        <w:jc w:val="center"/>
        <w:rPr>
          <w:rFonts w:ascii="Arial" w:eastAsia="Arial" w:hAnsi="Arial" w:cs="Arial"/>
          <w:b/>
          <w:color w:val="000000"/>
        </w:rPr>
      </w:pPr>
    </w:p>
    <w:p w14:paraId="61671E56" w14:textId="011294C9" w:rsidR="00444CBC" w:rsidRDefault="00444CBC">
      <w:pPr>
        <w:rPr>
          <w:rFonts w:ascii="Arial" w:eastAsia="Arial" w:hAnsi="Arial" w:cs="Arial"/>
          <w:b/>
          <w:color w:val="000000"/>
        </w:rPr>
      </w:pPr>
      <w:r>
        <w:rPr>
          <w:rFonts w:ascii="Arial" w:eastAsia="Arial" w:hAnsi="Arial" w:cs="Arial"/>
          <w:b/>
          <w:color w:val="000000"/>
        </w:rPr>
        <w:br w:type="page"/>
      </w:r>
    </w:p>
    <w:p w14:paraId="1DB97409" w14:textId="77777777" w:rsidR="00450825" w:rsidRDefault="00413604">
      <w:pPr>
        <w:jc w:val="center"/>
        <w:rPr>
          <w:rFonts w:ascii="Arial" w:eastAsia="Arial" w:hAnsi="Arial" w:cs="Arial"/>
        </w:rPr>
      </w:pPr>
      <w:r>
        <w:rPr>
          <w:rFonts w:ascii="Arial" w:eastAsia="Arial" w:hAnsi="Arial" w:cs="Arial"/>
        </w:rPr>
        <w:lastRenderedPageBreak/>
        <w:t>ANEXO I A QUE SE REFERE O ART. 4º, I DA LEI Nº _, DE ____ DE _______ DE _______.</w:t>
      </w:r>
    </w:p>
    <w:p w14:paraId="5487E752" w14:textId="77777777" w:rsidR="00450825" w:rsidRDefault="00413604">
      <w:pPr>
        <w:jc w:val="center"/>
        <w:rPr>
          <w:rFonts w:ascii="Arial" w:eastAsia="Arial" w:hAnsi="Arial" w:cs="Arial"/>
          <w:b/>
        </w:rPr>
      </w:pPr>
      <w:r>
        <w:rPr>
          <w:rFonts w:ascii="Arial" w:eastAsia="Arial" w:hAnsi="Arial" w:cs="Arial"/>
          <w:b/>
        </w:rPr>
        <w:t>Estrutura e Composição dos Grupos Ocupacionais, Subsistemas Organizacionais e Categorias Funcionais.</w:t>
      </w:r>
    </w:p>
    <w:p w14:paraId="7CC22627" w14:textId="77777777" w:rsidR="00450825" w:rsidRDefault="00450825">
      <w:pPr>
        <w:jc w:val="center"/>
        <w:rPr>
          <w:rFonts w:ascii="Arial" w:eastAsia="Arial" w:hAnsi="Arial" w:cs="Arial"/>
          <w:b/>
        </w:rPr>
      </w:pPr>
    </w:p>
    <w:tbl>
      <w:tblPr>
        <w:tblStyle w:val="a"/>
        <w:tblW w:w="90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67"/>
        <w:gridCol w:w="2955"/>
        <w:gridCol w:w="3083"/>
      </w:tblGrid>
      <w:tr w:rsidR="00450825" w14:paraId="6C8D3100" w14:textId="77777777">
        <w:tc>
          <w:tcPr>
            <w:tcW w:w="2967" w:type="dxa"/>
          </w:tcPr>
          <w:p w14:paraId="3F3E9F8D" w14:textId="77777777" w:rsidR="00450825" w:rsidRDefault="00413604">
            <w:pPr>
              <w:jc w:val="center"/>
              <w:rPr>
                <w:rFonts w:ascii="Arial" w:eastAsia="Arial" w:hAnsi="Arial" w:cs="Arial"/>
                <w:b/>
              </w:rPr>
            </w:pPr>
            <w:r>
              <w:rPr>
                <w:rFonts w:ascii="Arial" w:eastAsia="Arial" w:hAnsi="Arial" w:cs="Arial"/>
                <w:b/>
              </w:rPr>
              <w:t>GRUPO OCUPACIONAL</w:t>
            </w:r>
          </w:p>
        </w:tc>
        <w:tc>
          <w:tcPr>
            <w:tcW w:w="2955" w:type="dxa"/>
            <w:vAlign w:val="center"/>
          </w:tcPr>
          <w:p w14:paraId="607BC7F3" w14:textId="77777777" w:rsidR="00450825" w:rsidRDefault="00413604">
            <w:pPr>
              <w:jc w:val="center"/>
              <w:rPr>
                <w:rFonts w:ascii="Arial" w:eastAsia="Arial" w:hAnsi="Arial" w:cs="Arial"/>
                <w:b/>
              </w:rPr>
            </w:pPr>
            <w:r>
              <w:rPr>
                <w:rFonts w:ascii="Arial" w:eastAsia="Arial" w:hAnsi="Arial" w:cs="Arial"/>
                <w:b/>
              </w:rPr>
              <w:t>SUBSISTEMAS ORGANIZACIONAIS</w:t>
            </w:r>
          </w:p>
        </w:tc>
        <w:tc>
          <w:tcPr>
            <w:tcW w:w="3083" w:type="dxa"/>
          </w:tcPr>
          <w:p w14:paraId="07B2AC6B" w14:textId="77777777" w:rsidR="00450825" w:rsidRDefault="00413604">
            <w:pPr>
              <w:jc w:val="center"/>
              <w:rPr>
                <w:rFonts w:ascii="Arial" w:eastAsia="Arial" w:hAnsi="Arial" w:cs="Arial"/>
                <w:b/>
              </w:rPr>
            </w:pPr>
            <w:r>
              <w:rPr>
                <w:rFonts w:ascii="Arial" w:eastAsia="Arial" w:hAnsi="Arial" w:cs="Arial"/>
                <w:b/>
              </w:rPr>
              <w:t>CATEGORIA FUNCIONAL</w:t>
            </w:r>
          </w:p>
        </w:tc>
      </w:tr>
      <w:tr w:rsidR="00450825" w14:paraId="4C1CCBB5" w14:textId="77777777">
        <w:tc>
          <w:tcPr>
            <w:tcW w:w="2967" w:type="dxa"/>
            <w:vAlign w:val="center"/>
          </w:tcPr>
          <w:p w14:paraId="7F9DCCAD" w14:textId="77777777" w:rsidR="00450825" w:rsidRDefault="00413604">
            <w:pPr>
              <w:jc w:val="center"/>
              <w:rPr>
                <w:rFonts w:ascii="Arial" w:eastAsia="Arial" w:hAnsi="Arial" w:cs="Arial"/>
                <w:b/>
              </w:rPr>
            </w:pPr>
            <w:r>
              <w:rPr>
                <w:rFonts w:ascii="Arial" w:eastAsia="Arial" w:hAnsi="Arial" w:cs="Arial"/>
                <w:b/>
              </w:rPr>
              <w:t xml:space="preserve">1 - ATIVIDADES DA GESTÃO </w:t>
            </w:r>
            <w:r>
              <w:rPr>
                <w:rFonts w:ascii="Arial" w:eastAsia="Arial" w:hAnsi="Arial" w:cs="Arial"/>
                <w:b/>
                <w:u w:val="single"/>
              </w:rPr>
              <w:t>ADMINISTRATIVA E OPERACIONAL</w:t>
            </w:r>
          </w:p>
        </w:tc>
        <w:tc>
          <w:tcPr>
            <w:tcW w:w="2955" w:type="dxa"/>
          </w:tcPr>
          <w:p w14:paraId="63C1F677" w14:textId="77777777" w:rsidR="00450825" w:rsidRDefault="00450825">
            <w:pPr>
              <w:jc w:val="both"/>
              <w:rPr>
                <w:rFonts w:ascii="Arial" w:eastAsia="Arial" w:hAnsi="Arial" w:cs="Arial"/>
              </w:rPr>
            </w:pPr>
          </w:p>
          <w:p w14:paraId="2319298B" w14:textId="77777777" w:rsidR="00450825" w:rsidRDefault="00450825">
            <w:pPr>
              <w:jc w:val="both"/>
              <w:rPr>
                <w:rFonts w:ascii="Arial" w:eastAsia="Arial" w:hAnsi="Arial" w:cs="Arial"/>
              </w:rPr>
            </w:pPr>
          </w:p>
          <w:p w14:paraId="175B8C12" w14:textId="77777777" w:rsidR="00450825" w:rsidRDefault="00413604">
            <w:pPr>
              <w:numPr>
                <w:ilvl w:val="0"/>
                <w:numId w:val="1"/>
              </w:numPr>
              <w:jc w:val="both"/>
              <w:rPr>
                <w:rFonts w:ascii="Arial" w:eastAsia="Arial" w:hAnsi="Arial" w:cs="Arial"/>
              </w:rPr>
            </w:pPr>
            <w:r>
              <w:rPr>
                <w:rFonts w:ascii="Arial" w:eastAsia="Arial" w:hAnsi="Arial" w:cs="Arial"/>
              </w:rPr>
              <w:t>Apoio Logístico e Operacional</w:t>
            </w:r>
          </w:p>
          <w:p w14:paraId="2E194876" w14:textId="77777777" w:rsidR="00450825" w:rsidRDefault="00450825">
            <w:pPr>
              <w:ind w:left="360"/>
              <w:jc w:val="both"/>
              <w:rPr>
                <w:rFonts w:ascii="Arial" w:eastAsia="Arial" w:hAnsi="Arial" w:cs="Arial"/>
              </w:rPr>
            </w:pPr>
          </w:p>
          <w:p w14:paraId="1AFD9A01" w14:textId="77777777" w:rsidR="00450825" w:rsidRDefault="00413604">
            <w:pPr>
              <w:numPr>
                <w:ilvl w:val="0"/>
                <w:numId w:val="1"/>
              </w:numPr>
              <w:jc w:val="both"/>
              <w:rPr>
                <w:rFonts w:ascii="Arial" w:eastAsia="Arial" w:hAnsi="Arial" w:cs="Arial"/>
              </w:rPr>
            </w:pPr>
            <w:r>
              <w:rPr>
                <w:rFonts w:ascii="Arial" w:eastAsia="Arial" w:hAnsi="Arial" w:cs="Arial"/>
              </w:rPr>
              <w:t>Técnicos Administrativos;</w:t>
            </w:r>
          </w:p>
          <w:p w14:paraId="0E09E89D" w14:textId="77777777" w:rsidR="00450825" w:rsidRDefault="00450825">
            <w:pPr>
              <w:jc w:val="both"/>
              <w:rPr>
                <w:rFonts w:ascii="Arial" w:eastAsia="Arial" w:hAnsi="Arial" w:cs="Arial"/>
              </w:rPr>
            </w:pPr>
          </w:p>
          <w:p w14:paraId="2D2D971E" w14:textId="77777777" w:rsidR="00450825" w:rsidRDefault="00413604">
            <w:pPr>
              <w:numPr>
                <w:ilvl w:val="0"/>
                <w:numId w:val="1"/>
              </w:numPr>
              <w:pBdr>
                <w:top w:val="nil"/>
                <w:left w:val="nil"/>
                <w:bottom w:val="nil"/>
                <w:right w:val="nil"/>
                <w:between w:val="nil"/>
              </w:pBdr>
              <w:spacing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 xml:space="preserve">Analistas Administrativos; </w:t>
            </w:r>
          </w:p>
          <w:p w14:paraId="490B29B2" w14:textId="77777777" w:rsidR="00450825" w:rsidRDefault="00450825">
            <w:pPr>
              <w:pBdr>
                <w:top w:val="nil"/>
                <w:left w:val="nil"/>
                <w:bottom w:val="nil"/>
                <w:right w:val="nil"/>
                <w:between w:val="nil"/>
              </w:pBdr>
              <w:spacing w:line="276" w:lineRule="auto"/>
              <w:ind w:left="720" w:hanging="720"/>
              <w:rPr>
                <w:rFonts w:ascii="Arial" w:eastAsia="Arial" w:hAnsi="Arial" w:cs="Arial"/>
                <w:color w:val="000000"/>
                <w:sz w:val="22"/>
                <w:szCs w:val="22"/>
              </w:rPr>
            </w:pPr>
          </w:p>
          <w:p w14:paraId="4C4B7CA9" w14:textId="77777777" w:rsidR="00450825" w:rsidRDefault="00413604">
            <w:pPr>
              <w:numPr>
                <w:ilvl w:val="0"/>
                <w:numId w:val="1"/>
              </w:numPr>
              <w:pBdr>
                <w:top w:val="nil"/>
                <w:left w:val="nil"/>
                <w:bottom w:val="nil"/>
                <w:right w:val="nil"/>
                <w:between w:val="nil"/>
              </w:pBdr>
              <w:spacing w:after="200"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Auditores.</w:t>
            </w:r>
          </w:p>
          <w:p w14:paraId="06FA47EC" w14:textId="77777777" w:rsidR="00450825" w:rsidRDefault="00450825">
            <w:pPr>
              <w:jc w:val="both"/>
              <w:rPr>
                <w:rFonts w:ascii="Arial" w:eastAsia="Arial" w:hAnsi="Arial" w:cs="Arial"/>
              </w:rPr>
            </w:pPr>
          </w:p>
        </w:tc>
        <w:tc>
          <w:tcPr>
            <w:tcW w:w="3083" w:type="dxa"/>
          </w:tcPr>
          <w:p w14:paraId="4AA5EB1F" w14:textId="77777777" w:rsidR="00450825" w:rsidRDefault="00450825">
            <w:pPr>
              <w:jc w:val="both"/>
              <w:rPr>
                <w:rFonts w:ascii="Arial" w:eastAsia="Arial" w:hAnsi="Arial" w:cs="Arial"/>
              </w:rPr>
            </w:pPr>
          </w:p>
          <w:p w14:paraId="5A39DB8D" w14:textId="77777777" w:rsidR="00450825" w:rsidRDefault="00413604">
            <w:pPr>
              <w:numPr>
                <w:ilvl w:val="1"/>
                <w:numId w:val="5"/>
              </w:numPr>
              <w:pBdr>
                <w:top w:val="nil"/>
                <w:left w:val="nil"/>
                <w:bottom w:val="nil"/>
                <w:right w:val="nil"/>
                <w:between w:val="nil"/>
              </w:pBdr>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Fundamental completo ou incompleto;</w:t>
            </w:r>
          </w:p>
          <w:p w14:paraId="78A8A183" w14:textId="77777777" w:rsidR="00450825" w:rsidRDefault="00413604">
            <w:pPr>
              <w:numPr>
                <w:ilvl w:val="1"/>
                <w:numId w:val="5"/>
              </w:numPr>
              <w:pBdr>
                <w:top w:val="nil"/>
                <w:left w:val="nil"/>
                <w:bottom w:val="nil"/>
                <w:right w:val="nil"/>
                <w:between w:val="nil"/>
              </w:pBdr>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médio técnico e não técnico;</w:t>
            </w:r>
          </w:p>
          <w:p w14:paraId="78491101" w14:textId="77777777" w:rsidR="00450825" w:rsidRDefault="00450825">
            <w:pPr>
              <w:jc w:val="both"/>
              <w:rPr>
                <w:rFonts w:ascii="Arial" w:eastAsia="Arial" w:hAnsi="Arial" w:cs="Arial"/>
              </w:rPr>
            </w:pPr>
          </w:p>
          <w:p w14:paraId="261E3B4A" w14:textId="77777777" w:rsidR="00450825" w:rsidRDefault="00413604">
            <w:pPr>
              <w:numPr>
                <w:ilvl w:val="0"/>
                <w:numId w:val="2"/>
              </w:numPr>
              <w:pBdr>
                <w:top w:val="nil"/>
                <w:left w:val="nil"/>
                <w:bottom w:val="nil"/>
                <w:right w:val="nil"/>
                <w:between w:val="nil"/>
              </w:pBdr>
              <w:spacing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Médio Técnico e Não Técnico</w:t>
            </w:r>
          </w:p>
          <w:p w14:paraId="70D55D52" w14:textId="77777777" w:rsidR="00450825" w:rsidRDefault="00450825">
            <w:pPr>
              <w:pBdr>
                <w:top w:val="nil"/>
                <w:left w:val="nil"/>
                <w:bottom w:val="nil"/>
                <w:right w:val="nil"/>
                <w:between w:val="nil"/>
              </w:pBdr>
              <w:ind w:left="720" w:hanging="720"/>
              <w:rPr>
                <w:rFonts w:ascii="Arial" w:eastAsia="Arial" w:hAnsi="Arial" w:cs="Arial"/>
                <w:color w:val="000000"/>
                <w:sz w:val="22"/>
                <w:szCs w:val="22"/>
              </w:rPr>
            </w:pPr>
          </w:p>
          <w:p w14:paraId="446A1204" w14:textId="77777777" w:rsidR="00450825" w:rsidRDefault="00413604">
            <w:pPr>
              <w:numPr>
                <w:ilvl w:val="0"/>
                <w:numId w:val="2"/>
              </w:numPr>
              <w:pBdr>
                <w:top w:val="nil"/>
                <w:left w:val="nil"/>
                <w:bottom w:val="nil"/>
                <w:right w:val="nil"/>
                <w:between w:val="nil"/>
              </w:pBdr>
              <w:spacing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Superior</w:t>
            </w:r>
          </w:p>
          <w:p w14:paraId="34420DC7" w14:textId="77777777" w:rsidR="00450825" w:rsidRDefault="00450825">
            <w:pPr>
              <w:pBdr>
                <w:top w:val="nil"/>
                <w:left w:val="nil"/>
                <w:bottom w:val="nil"/>
                <w:right w:val="nil"/>
                <w:between w:val="nil"/>
              </w:pBdr>
              <w:spacing w:line="276" w:lineRule="auto"/>
              <w:ind w:left="720" w:hanging="720"/>
              <w:rPr>
                <w:rFonts w:ascii="Arial" w:eastAsia="Arial" w:hAnsi="Arial" w:cs="Arial"/>
                <w:color w:val="000000"/>
                <w:sz w:val="22"/>
                <w:szCs w:val="22"/>
              </w:rPr>
            </w:pPr>
          </w:p>
          <w:p w14:paraId="65175B77" w14:textId="77777777" w:rsidR="00450825" w:rsidRDefault="00413604">
            <w:pPr>
              <w:numPr>
                <w:ilvl w:val="0"/>
                <w:numId w:val="2"/>
              </w:numPr>
              <w:pBdr>
                <w:top w:val="nil"/>
                <w:left w:val="nil"/>
                <w:bottom w:val="nil"/>
                <w:right w:val="nil"/>
                <w:between w:val="nil"/>
              </w:pBdr>
              <w:spacing w:after="200"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superior</w:t>
            </w:r>
          </w:p>
        </w:tc>
      </w:tr>
      <w:tr w:rsidR="00450825" w14:paraId="28AE6E6B" w14:textId="77777777">
        <w:tc>
          <w:tcPr>
            <w:tcW w:w="2967" w:type="dxa"/>
            <w:vAlign w:val="center"/>
          </w:tcPr>
          <w:p w14:paraId="07BFB2AD" w14:textId="77777777" w:rsidR="00450825" w:rsidRDefault="00413604">
            <w:pPr>
              <w:jc w:val="center"/>
              <w:rPr>
                <w:rFonts w:ascii="Arial" w:eastAsia="Arial" w:hAnsi="Arial" w:cs="Arial"/>
                <w:b/>
              </w:rPr>
            </w:pPr>
            <w:r>
              <w:rPr>
                <w:rFonts w:ascii="Arial" w:eastAsia="Arial" w:hAnsi="Arial" w:cs="Arial"/>
                <w:b/>
              </w:rPr>
              <w:t xml:space="preserve">2 - ATIVIDADES DA </w:t>
            </w:r>
            <w:r>
              <w:rPr>
                <w:rFonts w:ascii="Arial" w:eastAsia="Arial" w:hAnsi="Arial" w:cs="Arial"/>
                <w:b/>
                <w:u w:val="single"/>
              </w:rPr>
              <w:t>GESTÃO DA SEGURIDADE SOCIAL</w:t>
            </w:r>
          </w:p>
        </w:tc>
        <w:tc>
          <w:tcPr>
            <w:tcW w:w="2955" w:type="dxa"/>
          </w:tcPr>
          <w:p w14:paraId="60365B1B" w14:textId="77777777" w:rsidR="00450825" w:rsidRDefault="00450825">
            <w:pPr>
              <w:jc w:val="both"/>
              <w:rPr>
                <w:rFonts w:ascii="Arial" w:eastAsia="Arial" w:hAnsi="Arial" w:cs="Arial"/>
              </w:rPr>
            </w:pPr>
          </w:p>
          <w:p w14:paraId="205206DC" w14:textId="77777777" w:rsidR="00450825" w:rsidRDefault="00450825">
            <w:pPr>
              <w:ind w:left="720"/>
              <w:jc w:val="both"/>
              <w:rPr>
                <w:rFonts w:ascii="Arial" w:eastAsia="Arial" w:hAnsi="Arial" w:cs="Arial"/>
              </w:rPr>
            </w:pPr>
          </w:p>
          <w:p w14:paraId="05DDD68E" w14:textId="77777777" w:rsidR="00450825" w:rsidRDefault="00450825">
            <w:pPr>
              <w:ind w:left="720"/>
              <w:jc w:val="both"/>
              <w:rPr>
                <w:rFonts w:ascii="Arial" w:eastAsia="Arial" w:hAnsi="Arial" w:cs="Arial"/>
              </w:rPr>
            </w:pPr>
          </w:p>
          <w:p w14:paraId="2A7CB4A4" w14:textId="77777777" w:rsidR="00450825" w:rsidRDefault="00413604">
            <w:pPr>
              <w:numPr>
                <w:ilvl w:val="0"/>
                <w:numId w:val="3"/>
              </w:numPr>
              <w:jc w:val="both"/>
              <w:rPr>
                <w:rFonts w:ascii="Arial" w:eastAsia="Arial" w:hAnsi="Arial" w:cs="Arial"/>
              </w:rPr>
            </w:pPr>
            <w:r>
              <w:rPr>
                <w:rFonts w:ascii="Arial" w:eastAsia="Arial" w:hAnsi="Arial" w:cs="Arial"/>
              </w:rPr>
              <w:t>Técnicos em Seguridade Social</w:t>
            </w:r>
          </w:p>
          <w:p w14:paraId="0D2AD41E" w14:textId="77777777" w:rsidR="00450825" w:rsidRDefault="00450825">
            <w:pPr>
              <w:ind w:left="720"/>
              <w:jc w:val="both"/>
              <w:rPr>
                <w:rFonts w:ascii="Arial" w:eastAsia="Arial" w:hAnsi="Arial" w:cs="Arial"/>
              </w:rPr>
            </w:pPr>
          </w:p>
          <w:p w14:paraId="3F1842E3" w14:textId="77777777" w:rsidR="00450825" w:rsidRDefault="00450825">
            <w:pPr>
              <w:ind w:left="720"/>
              <w:jc w:val="both"/>
              <w:rPr>
                <w:rFonts w:ascii="Arial" w:eastAsia="Arial" w:hAnsi="Arial" w:cs="Arial"/>
              </w:rPr>
            </w:pPr>
          </w:p>
          <w:p w14:paraId="20CADCF4" w14:textId="77777777" w:rsidR="00450825" w:rsidRDefault="00450825">
            <w:pPr>
              <w:ind w:left="720"/>
              <w:jc w:val="both"/>
              <w:rPr>
                <w:rFonts w:ascii="Arial" w:eastAsia="Arial" w:hAnsi="Arial" w:cs="Arial"/>
              </w:rPr>
            </w:pPr>
          </w:p>
          <w:p w14:paraId="218B31FE" w14:textId="77777777" w:rsidR="00450825" w:rsidRDefault="00450825">
            <w:pPr>
              <w:ind w:left="720"/>
              <w:jc w:val="both"/>
              <w:rPr>
                <w:rFonts w:ascii="Arial" w:eastAsia="Arial" w:hAnsi="Arial" w:cs="Arial"/>
              </w:rPr>
            </w:pPr>
          </w:p>
          <w:p w14:paraId="74099D56" w14:textId="77777777" w:rsidR="00450825" w:rsidRDefault="00413604">
            <w:pPr>
              <w:numPr>
                <w:ilvl w:val="0"/>
                <w:numId w:val="3"/>
              </w:numPr>
              <w:pBdr>
                <w:top w:val="nil"/>
                <w:left w:val="nil"/>
                <w:bottom w:val="nil"/>
                <w:right w:val="nil"/>
                <w:between w:val="nil"/>
              </w:pBdr>
              <w:spacing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 xml:space="preserve">Analistas em Seguridade Social) </w:t>
            </w:r>
          </w:p>
          <w:p w14:paraId="2FE5D1B2" w14:textId="77777777" w:rsidR="00450825" w:rsidRDefault="00450825">
            <w:pPr>
              <w:pBdr>
                <w:top w:val="nil"/>
                <w:left w:val="nil"/>
                <w:bottom w:val="nil"/>
                <w:right w:val="nil"/>
                <w:between w:val="nil"/>
              </w:pBdr>
              <w:spacing w:line="276" w:lineRule="auto"/>
              <w:ind w:left="720" w:hanging="720"/>
              <w:jc w:val="both"/>
              <w:rPr>
                <w:rFonts w:ascii="Arial" w:eastAsia="Arial" w:hAnsi="Arial" w:cs="Arial"/>
                <w:color w:val="000000"/>
                <w:sz w:val="22"/>
                <w:szCs w:val="22"/>
              </w:rPr>
            </w:pPr>
          </w:p>
          <w:p w14:paraId="1EAA7168" w14:textId="77777777" w:rsidR="00450825" w:rsidRDefault="00413604">
            <w:pPr>
              <w:numPr>
                <w:ilvl w:val="0"/>
                <w:numId w:val="3"/>
              </w:numPr>
              <w:pBdr>
                <w:top w:val="nil"/>
                <w:left w:val="nil"/>
                <w:bottom w:val="nil"/>
                <w:right w:val="nil"/>
                <w:between w:val="nil"/>
              </w:pBdr>
              <w:spacing w:after="200" w:line="276" w:lineRule="auto"/>
              <w:contextualSpacing/>
              <w:jc w:val="both"/>
              <w:rPr>
                <w:rFonts w:ascii="Arial" w:eastAsia="Arial" w:hAnsi="Arial" w:cs="Arial"/>
                <w:color w:val="000000"/>
                <w:sz w:val="22"/>
                <w:szCs w:val="22"/>
              </w:rPr>
            </w:pPr>
            <w:r>
              <w:rPr>
                <w:rFonts w:ascii="Arial" w:eastAsia="Arial" w:hAnsi="Arial" w:cs="Arial"/>
                <w:color w:val="000000"/>
                <w:sz w:val="22"/>
                <w:szCs w:val="22"/>
              </w:rPr>
              <w:t>Médicos</w:t>
            </w:r>
          </w:p>
        </w:tc>
        <w:tc>
          <w:tcPr>
            <w:tcW w:w="3083" w:type="dxa"/>
          </w:tcPr>
          <w:p w14:paraId="0BCD7129" w14:textId="77777777" w:rsidR="00450825" w:rsidRDefault="00450825">
            <w:pPr>
              <w:jc w:val="both"/>
              <w:rPr>
                <w:rFonts w:ascii="Arial" w:eastAsia="Arial" w:hAnsi="Arial" w:cs="Arial"/>
              </w:rPr>
            </w:pPr>
          </w:p>
          <w:p w14:paraId="637AE538" w14:textId="77777777" w:rsidR="00450825" w:rsidRDefault="00450825">
            <w:pPr>
              <w:jc w:val="both"/>
              <w:rPr>
                <w:rFonts w:ascii="Arial" w:eastAsia="Arial" w:hAnsi="Arial" w:cs="Arial"/>
              </w:rPr>
            </w:pPr>
          </w:p>
          <w:p w14:paraId="7CB87F70" w14:textId="77777777" w:rsidR="00450825" w:rsidRDefault="00413604">
            <w:pPr>
              <w:numPr>
                <w:ilvl w:val="0"/>
                <w:numId w:val="4"/>
              </w:numPr>
              <w:pBdr>
                <w:top w:val="nil"/>
                <w:left w:val="nil"/>
                <w:bottom w:val="nil"/>
                <w:right w:val="nil"/>
                <w:between w:val="nil"/>
              </w:pBdr>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Médio e Técnico</w:t>
            </w:r>
          </w:p>
          <w:p w14:paraId="4CFDF3AF" w14:textId="77777777" w:rsidR="00450825" w:rsidRDefault="00450825">
            <w:pPr>
              <w:jc w:val="both"/>
              <w:rPr>
                <w:rFonts w:ascii="Arial" w:eastAsia="Arial" w:hAnsi="Arial" w:cs="Arial"/>
              </w:rPr>
            </w:pPr>
          </w:p>
          <w:p w14:paraId="457A4E20" w14:textId="77777777" w:rsidR="00450825" w:rsidRDefault="00413604">
            <w:pPr>
              <w:numPr>
                <w:ilvl w:val="0"/>
                <w:numId w:val="4"/>
              </w:numPr>
              <w:pBdr>
                <w:top w:val="nil"/>
                <w:left w:val="nil"/>
                <w:bottom w:val="nil"/>
                <w:right w:val="nil"/>
                <w:between w:val="nil"/>
              </w:pBdr>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Superior</w:t>
            </w:r>
          </w:p>
          <w:p w14:paraId="0013FB65" w14:textId="77777777" w:rsidR="00450825" w:rsidRDefault="00450825">
            <w:pPr>
              <w:pBdr>
                <w:top w:val="nil"/>
                <w:left w:val="nil"/>
                <w:bottom w:val="nil"/>
                <w:right w:val="nil"/>
                <w:between w:val="nil"/>
              </w:pBdr>
              <w:spacing w:line="276" w:lineRule="auto"/>
              <w:ind w:left="720" w:hanging="720"/>
              <w:rPr>
                <w:rFonts w:ascii="Arial" w:eastAsia="Arial" w:hAnsi="Arial" w:cs="Arial"/>
                <w:color w:val="000000"/>
                <w:sz w:val="22"/>
                <w:szCs w:val="22"/>
              </w:rPr>
            </w:pPr>
          </w:p>
          <w:p w14:paraId="199FF609" w14:textId="77777777" w:rsidR="00450825" w:rsidRDefault="00413604">
            <w:pPr>
              <w:numPr>
                <w:ilvl w:val="0"/>
                <w:numId w:val="4"/>
              </w:numPr>
              <w:pBdr>
                <w:top w:val="nil"/>
                <w:left w:val="nil"/>
                <w:bottom w:val="nil"/>
                <w:right w:val="nil"/>
                <w:between w:val="nil"/>
              </w:pBdr>
              <w:contextualSpacing/>
              <w:jc w:val="both"/>
              <w:rPr>
                <w:rFonts w:ascii="Arial" w:eastAsia="Arial" w:hAnsi="Arial" w:cs="Arial"/>
                <w:color w:val="000000"/>
                <w:sz w:val="22"/>
                <w:szCs w:val="22"/>
              </w:rPr>
            </w:pPr>
            <w:r>
              <w:rPr>
                <w:rFonts w:ascii="Arial" w:eastAsia="Arial" w:hAnsi="Arial" w:cs="Arial"/>
                <w:color w:val="000000"/>
                <w:sz w:val="22"/>
                <w:szCs w:val="22"/>
              </w:rPr>
              <w:t>Atividades de nível superior</w:t>
            </w:r>
          </w:p>
        </w:tc>
      </w:tr>
    </w:tbl>
    <w:p w14:paraId="46CEDA61" w14:textId="77777777" w:rsidR="00450825" w:rsidRDefault="00413604">
      <w:pPr>
        <w:spacing w:after="200" w:line="276" w:lineRule="auto"/>
        <w:jc w:val="center"/>
        <w:rPr>
          <w:rFonts w:ascii="Arial" w:eastAsia="Arial" w:hAnsi="Arial" w:cs="Arial"/>
          <w:color w:val="000000"/>
        </w:rPr>
      </w:pPr>
      <w:r>
        <w:rPr>
          <w:rFonts w:ascii="Arial" w:eastAsia="Arial" w:hAnsi="Arial" w:cs="Arial"/>
          <w:b/>
          <w:color w:val="000000"/>
        </w:rPr>
        <w:t>PAÇO DA PREFEITURA MUNICIPAL DE ICAPUÍ</w:t>
      </w:r>
      <w:r>
        <w:rPr>
          <w:rFonts w:ascii="Arial" w:eastAsia="Arial" w:hAnsi="Arial" w:cs="Arial"/>
          <w:color w:val="000000"/>
        </w:rPr>
        <w:t xml:space="preserve">, AOS </w:t>
      </w:r>
      <w:r>
        <w:rPr>
          <w:rFonts w:ascii="Arial" w:eastAsia="Arial" w:hAnsi="Arial" w:cs="Arial"/>
        </w:rPr>
        <w:t xml:space="preserve">_____ DE __________ </w:t>
      </w:r>
      <w:r>
        <w:rPr>
          <w:rFonts w:ascii="Arial" w:eastAsia="Arial" w:hAnsi="Arial" w:cs="Arial"/>
          <w:color w:val="000000"/>
        </w:rPr>
        <w:t xml:space="preserve">DE _______.    </w:t>
      </w:r>
    </w:p>
    <w:p w14:paraId="45580532" w14:textId="6090569F" w:rsidR="00450825" w:rsidRDefault="00413604" w:rsidP="00303873">
      <w:pPr>
        <w:spacing w:line="276" w:lineRule="auto"/>
        <w:jc w:val="center"/>
        <w:rPr>
          <w:rFonts w:ascii="Arial" w:eastAsia="Arial" w:hAnsi="Arial" w:cs="Arial"/>
          <w:b/>
        </w:rPr>
      </w:pPr>
      <w:r>
        <w:rPr>
          <w:rFonts w:ascii="Arial" w:eastAsia="Arial" w:hAnsi="Arial" w:cs="Arial"/>
          <w:b/>
          <w:color w:val="000000"/>
        </w:rPr>
        <w:t>___________________________________</w:t>
      </w:r>
      <w:r>
        <w:rPr>
          <w:rFonts w:ascii="Arial" w:eastAsia="Arial" w:hAnsi="Arial" w:cs="Arial"/>
          <w:b/>
        </w:rPr>
        <w:t>Prefeito Municipal de Icapuí</w:t>
      </w:r>
    </w:p>
    <w:p w14:paraId="5CCC1944" w14:textId="2519042A" w:rsidR="00492A94" w:rsidRDefault="00492A94">
      <w:pPr>
        <w:rPr>
          <w:rFonts w:ascii="Arial" w:eastAsia="Arial" w:hAnsi="Arial" w:cs="Arial"/>
        </w:rPr>
      </w:pPr>
      <w:r>
        <w:rPr>
          <w:rFonts w:ascii="Arial" w:eastAsia="Arial" w:hAnsi="Arial" w:cs="Arial"/>
        </w:rPr>
        <w:br w:type="page"/>
      </w:r>
    </w:p>
    <w:p w14:paraId="13629E9F" w14:textId="77777777" w:rsidR="00450825" w:rsidRDefault="00413604">
      <w:pPr>
        <w:jc w:val="both"/>
        <w:rPr>
          <w:rFonts w:ascii="Arial" w:eastAsia="Arial" w:hAnsi="Arial" w:cs="Arial"/>
        </w:rPr>
      </w:pPr>
      <w:r>
        <w:rPr>
          <w:rFonts w:ascii="Arial" w:eastAsia="Arial" w:hAnsi="Arial" w:cs="Arial"/>
        </w:rPr>
        <w:lastRenderedPageBreak/>
        <w:t>ANEXO II, A QUE SE REFERE O ART. 4º, II, DA LEI Nº ________/______, DE _____ DE __________ DE ___________.</w:t>
      </w:r>
    </w:p>
    <w:p w14:paraId="496C060A" w14:textId="77777777" w:rsidR="00450825" w:rsidRDefault="00450825">
      <w:pPr>
        <w:jc w:val="center"/>
        <w:rPr>
          <w:rFonts w:ascii="Arial" w:eastAsia="Arial" w:hAnsi="Arial" w:cs="Arial"/>
        </w:rPr>
      </w:pPr>
    </w:p>
    <w:p w14:paraId="50308406" w14:textId="77777777" w:rsidR="00450825" w:rsidRDefault="00413604">
      <w:pPr>
        <w:rPr>
          <w:rFonts w:ascii="Arial" w:eastAsia="Arial" w:hAnsi="Arial" w:cs="Arial"/>
          <w:b/>
          <w:u w:val="single"/>
        </w:rPr>
      </w:pPr>
      <w:r>
        <w:rPr>
          <w:rFonts w:ascii="Arial" w:eastAsia="Arial" w:hAnsi="Arial" w:cs="Arial"/>
        </w:rPr>
        <w:t xml:space="preserve">                 </w:t>
      </w:r>
      <w:r>
        <w:rPr>
          <w:rFonts w:ascii="Arial" w:eastAsia="Arial" w:hAnsi="Arial" w:cs="Arial"/>
          <w:b/>
          <w:highlight w:val="lightGray"/>
          <w:u w:val="single"/>
        </w:rPr>
        <w:t>ATIVIDADES DA GESTÃO ADMINISTRATIVA E OPERACIONAL</w:t>
      </w:r>
    </w:p>
    <w:p w14:paraId="7045C493" w14:textId="77777777" w:rsidR="00450825" w:rsidRDefault="00413604">
      <w:pPr>
        <w:rPr>
          <w:rFonts w:ascii="Arial" w:eastAsia="Arial" w:hAnsi="Arial" w:cs="Arial"/>
          <w:b/>
          <w:u w:val="single"/>
        </w:rPr>
      </w:pPr>
      <w:r>
        <w:rPr>
          <w:rFonts w:ascii="Arial" w:eastAsia="Arial" w:hAnsi="Arial" w:cs="Arial"/>
        </w:rPr>
        <w:t xml:space="preserve">                   APOIO LOGÍSTICO OPERACIONAL – </w:t>
      </w:r>
      <w:r>
        <w:rPr>
          <w:rFonts w:ascii="Arial" w:eastAsia="Arial" w:hAnsi="Arial" w:cs="Arial"/>
          <w:b/>
          <w:u w:val="single"/>
        </w:rPr>
        <w:t>NÍVEL FUNDAMENTAL</w:t>
      </w:r>
    </w:p>
    <w:p w14:paraId="3F9338E8" w14:textId="77777777" w:rsidR="00450825" w:rsidRDefault="00450825">
      <w:pPr>
        <w:rPr>
          <w:rFonts w:ascii="Arial" w:eastAsia="Arial" w:hAnsi="Arial" w:cs="Arial"/>
        </w:rPr>
      </w:pPr>
    </w:p>
    <w:tbl>
      <w:tblPr>
        <w:tblStyle w:val="a0"/>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263"/>
        <w:gridCol w:w="1510"/>
      </w:tblGrid>
      <w:tr w:rsidR="00450825" w14:paraId="481609CD" w14:textId="77777777">
        <w:trPr>
          <w:trHeight w:val="1320"/>
        </w:trPr>
        <w:tc>
          <w:tcPr>
            <w:tcW w:w="2071" w:type="dxa"/>
          </w:tcPr>
          <w:p w14:paraId="0DFAFFB7" w14:textId="77777777" w:rsidR="00450825" w:rsidRDefault="00450825">
            <w:pPr>
              <w:jc w:val="center"/>
              <w:rPr>
                <w:rFonts w:ascii="Arial" w:eastAsia="Arial" w:hAnsi="Arial" w:cs="Arial"/>
                <w:b/>
              </w:rPr>
            </w:pPr>
          </w:p>
          <w:p w14:paraId="7130C461" w14:textId="77777777" w:rsidR="00450825" w:rsidRDefault="00413604">
            <w:pPr>
              <w:jc w:val="center"/>
              <w:rPr>
                <w:rFonts w:ascii="Arial" w:eastAsia="Arial" w:hAnsi="Arial" w:cs="Arial"/>
                <w:b/>
              </w:rPr>
            </w:pPr>
            <w:r>
              <w:rPr>
                <w:rFonts w:ascii="Arial" w:eastAsia="Arial" w:hAnsi="Arial" w:cs="Arial"/>
                <w:b/>
              </w:rPr>
              <w:t>Subsistemas Organizacionais</w:t>
            </w:r>
          </w:p>
        </w:tc>
        <w:tc>
          <w:tcPr>
            <w:tcW w:w="2432" w:type="dxa"/>
          </w:tcPr>
          <w:p w14:paraId="76EAA037" w14:textId="77777777" w:rsidR="00450825" w:rsidRDefault="00450825">
            <w:pPr>
              <w:jc w:val="center"/>
              <w:rPr>
                <w:rFonts w:ascii="Arial" w:eastAsia="Arial" w:hAnsi="Arial" w:cs="Arial"/>
                <w:b/>
              </w:rPr>
            </w:pPr>
          </w:p>
          <w:p w14:paraId="22115C3D" w14:textId="77777777" w:rsidR="00450825" w:rsidRDefault="00450825">
            <w:pPr>
              <w:jc w:val="center"/>
              <w:rPr>
                <w:rFonts w:ascii="Arial" w:eastAsia="Arial" w:hAnsi="Arial" w:cs="Arial"/>
                <w:b/>
              </w:rPr>
            </w:pPr>
          </w:p>
          <w:p w14:paraId="0F0C4630" w14:textId="77777777" w:rsidR="00450825" w:rsidRDefault="00413604">
            <w:pPr>
              <w:jc w:val="center"/>
              <w:rPr>
                <w:rFonts w:ascii="Arial" w:eastAsia="Arial" w:hAnsi="Arial" w:cs="Arial"/>
                <w:b/>
              </w:rPr>
            </w:pPr>
            <w:r>
              <w:rPr>
                <w:rFonts w:ascii="Arial" w:eastAsia="Arial" w:hAnsi="Arial" w:cs="Arial"/>
                <w:b/>
              </w:rPr>
              <w:t>Cargo/Função</w:t>
            </w:r>
          </w:p>
        </w:tc>
        <w:tc>
          <w:tcPr>
            <w:tcW w:w="2897" w:type="dxa"/>
          </w:tcPr>
          <w:p w14:paraId="64ED517D" w14:textId="77777777" w:rsidR="00450825" w:rsidRDefault="00450825">
            <w:pPr>
              <w:jc w:val="center"/>
              <w:rPr>
                <w:rFonts w:ascii="Arial" w:eastAsia="Arial" w:hAnsi="Arial" w:cs="Arial"/>
                <w:b/>
              </w:rPr>
            </w:pPr>
          </w:p>
          <w:p w14:paraId="7F5C0F22" w14:textId="77777777" w:rsidR="00450825" w:rsidRDefault="00450825">
            <w:pPr>
              <w:jc w:val="center"/>
              <w:rPr>
                <w:rFonts w:ascii="Arial" w:eastAsia="Arial" w:hAnsi="Arial" w:cs="Arial"/>
                <w:b/>
              </w:rPr>
            </w:pPr>
          </w:p>
          <w:p w14:paraId="09BD8CAE" w14:textId="77777777" w:rsidR="00450825" w:rsidRDefault="00413604">
            <w:pPr>
              <w:jc w:val="center"/>
              <w:rPr>
                <w:rFonts w:ascii="Arial" w:eastAsia="Arial" w:hAnsi="Arial" w:cs="Arial"/>
                <w:b/>
              </w:rPr>
            </w:pPr>
            <w:r>
              <w:rPr>
                <w:rFonts w:ascii="Arial" w:eastAsia="Arial" w:hAnsi="Arial" w:cs="Arial"/>
                <w:b/>
              </w:rPr>
              <w:t>Escolaridade</w:t>
            </w:r>
          </w:p>
        </w:tc>
        <w:tc>
          <w:tcPr>
            <w:tcW w:w="1263" w:type="dxa"/>
          </w:tcPr>
          <w:p w14:paraId="47CAB678" w14:textId="77777777" w:rsidR="00450825" w:rsidRDefault="00450825">
            <w:pPr>
              <w:jc w:val="center"/>
              <w:rPr>
                <w:rFonts w:ascii="Arial" w:eastAsia="Arial" w:hAnsi="Arial" w:cs="Arial"/>
                <w:b/>
              </w:rPr>
            </w:pPr>
          </w:p>
          <w:p w14:paraId="46C6E978" w14:textId="77777777" w:rsidR="00450825" w:rsidRDefault="00450825">
            <w:pPr>
              <w:jc w:val="center"/>
              <w:rPr>
                <w:rFonts w:ascii="Arial" w:eastAsia="Arial" w:hAnsi="Arial" w:cs="Arial"/>
                <w:b/>
              </w:rPr>
            </w:pPr>
          </w:p>
          <w:p w14:paraId="57F76C32" w14:textId="77777777" w:rsidR="00450825" w:rsidRDefault="00413604">
            <w:pPr>
              <w:jc w:val="center"/>
              <w:rPr>
                <w:rFonts w:ascii="Arial" w:eastAsia="Arial" w:hAnsi="Arial" w:cs="Arial"/>
                <w:b/>
              </w:rPr>
            </w:pPr>
            <w:r>
              <w:rPr>
                <w:rFonts w:ascii="Arial" w:eastAsia="Arial" w:hAnsi="Arial" w:cs="Arial"/>
                <w:b/>
              </w:rPr>
              <w:t>Classe</w:t>
            </w:r>
          </w:p>
        </w:tc>
        <w:tc>
          <w:tcPr>
            <w:tcW w:w="1510" w:type="dxa"/>
            <w:vAlign w:val="center"/>
          </w:tcPr>
          <w:p w14:paraId="49FE9E91" w14:textId="77777777" w:rsidR="00450825" w:rsidRDefault="00413604">
            <w:pPr>
              <w:jc w:val="center"/>
              <w:rPr>
                <w:rFonts w:ascii="Arial" w:eastAsia="Arial" w:hAnsi="Arial" w:cs="Arial"/>
                <w:b/>
              </w:rPr>
            </w:pPr>
            <w:r>
              <w:rPr>
                <w:rFonts w:ascii="Arial" w:eastAsia="Arial" w:hAnsi="Arial" w:cs="Arial"/>
                <w:b/>
              </w:rPr>
              <w:t>Referências</w:t>
            </w:r>
          </w:p>
        </w:tc>
      </w:tr>
      <w:tr w:rsidR="00450825" w14:paraId="4D27D032" w14:textId="77777777">
        <w:trPr>
          <w:trHeight w:val="340"/>
        </w:trPr>
        <w:tc>
          <w:tcPr>
            <w:tcW w:w="2071" w:type="dxa"/>
            <w:vMerge w:val="restart"/>
            <w:vAlign w:val="center"/>
          </w:tcPr>
          <w:p w14:paraId="1082D13F"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Apoio Logístico e Operacional I</w:t>
            </w:r>
          </w:p>
          <w:p w14:paraId="05A21437"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2432" w:type="dxa"/>
            <w:vMerge w:val="restart"/>
          </w:tcPr>
          <w:p w14:paraId="35EE298B"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Auxiliar de Gestão Pública I</w:t>
            </w:r>
          </w:p>
          <w:p w14:paraId="0CBC8FBE" w14:textId="77777777" w:rsidR="00450825" w:rsidRDefault="00450825">
            <w:pPr>
              <w:pBdr>
                <w:top w:val="nil"/>
                <w:left w:val="nil"/>
                <w:bottom w:val="nil"/>
                <w:right w:val="nil"/>
                <w:between w:val="nil"/>
              </w:pBdr>
              <w:rPr>
                <w:rFonts w:ascii="Arial" w:eastAsia="Arial" w:hAnsi="Arial" w:cs="Arial"/>
                <w:color w:val="000000"/>
                <w:sz w:val="22"/>
                <w:szCs w:val="22"/>
              </w:rPr>
            </w:pPr>
          </w:p>
        </w:tc>
        <w:tc>
          <w:tcPr>
            <w:tcW w:w="2897" w:type="dxa"/>
            <w:vMerge w:val="restart"/>
            <w:vAlign w:val="center"/>
          </w:tcPr>
          <w:p w14:paraId="38E3221F"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Fundamental Incompleto</w:t>
            </w:r>
          </w:p>
        </w:tc>
        <w:tc>
          <w:tcPr>
            <w:tcW w:w="1263" w:type="dxa"/>
          </w:tcPr>
          <w:p w14:paraId="7CA0DEA4"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A</w:t>
            </w:r>
          </w:p>
        </w:tc>
        <w:tc>
          <w:tcPr>
            <w:tcW w:w="1510" w:type="dxa"/>
          </w:tcPr>
          <w:p w14:paraId="428A428C"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31488AB0" w14:textId="77777777">
        <w:trPr>
          <w:trHeight w:val="180"/>
        </w:trPr>
        <w:tc>
          <w:tcPr>
            <w:tcW w:w="2071" w:type="dxa"/>
            <w:vMerge/>
            <w:vAlign w:val="center"/>
          </w:tcPr>
          <w:p w14:paraId="0B6AF81E"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21BD443B"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vAlign w:val="center"/>
          </w:tcPr>
          <w:p w14:paraId="74EF6126"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1E6EE738"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1FA8FEED"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r>
      <w:tr w:rsidR="00450825" w14:paraId="5B85E2F2" w14:textId="77777777">
        <w:trPr>
          <w:trHeight w:val="180"/>
        </w:trPr>
        <w:tc>
          <w:tcPr>
            <w:tcW w:w="2071" w:type="dxa"/>
            <w:vMerge/>
            <w:vAlign w:val="center"/>
          </w:tcPr>
          <w:p w14:paraId="46FD4B71"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val="restart"/>
          </w:tcPr>
          <w:p w14:paraId="7E440F28" w14:textId="77777777" w:rsidR="00450825" w:rsidRDefault="00450825">
            <w:pPr>
              <w:pBdr>
                <w:top w:val="nil"/>
                <w:left w:val="nil"/>
                <w:bottom w:val="nil"/>
                <w:right w:val="nil"/>
                <w:between w:val="nil"/>
              </w:pBdr>
              <w:rPr>
                <w:rFonts w:ascii="Arial" w:eastAsia="Arial" w:hAnsi="Arial" w:cs="Arial"/>
                <w:color w:val="000000"/>
                <w:sz w:val="22"/>
                <w:szCs w:val="22"/>
              </w:rPr>
            </w:pPr>
          </w:p>
          <w:p w14:paraId="14065AF5" w14:textId="77777777" w:rsidR="00450825" w:rsidRDefault="00450825">
            <w:pPr>
              <w:pBdr>
                <w:top w:val="nil"/>
                <w:left w:val="nil"/>
                <w:bottom w:val="nil"/>
                <w:right w:val="nil"/>
                <w:between w:val="nil"/>
              </w:pBdr>
              <w:rPr>
                <w:rFonts w:ascii="Arial" w:eastAsia="Arial" w:hAnsi="Arial" w:cs="Arial"/>
                <w:color w:val="000000"/>
                <w:sz w:val="22"/>
                <w:szCs w:val="22"/>
              </w:rPr>
            </w:pPr>
          </w:p>
          <w:p w14:paraId="52DC325C"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Auxiliar de Gestão Pública II</w:t>
            </w:r>
          </w:p>
          <w:p w14:paraId="6484C697"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t>
            </w:r>
          </w:p>
        </w:tc>
        <w:tc>
          <w:tcPr>
            <w:tcW w:w="2897" w:type="dxa"/>
            <w:vMerge w:val="restart"/>
            <w:vAlign w:val="center"/>
          </w:tcPr>
          <w:p w14:paraId="54C38085"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Fundamental Completo</w:t>
            </w:r>
          </w:p>
        </w:tc>
        <w:tc>
          <w:tcPr>
            <w:tcW w:w="1263" w:type="dxa"/>
          </w:tcPr>
          <w:p w14:paraId="6B265D35"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39D2B3DD"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B</w:t>
            </w:r>
          </w:p>
          <w:p w14:paraId="634AF7A1"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4E0ACD3B"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0F701FF0"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1B74C78C" w14:textId="77777777">
        <w:trPr>
          <w:trHeight w:val="840"/>
        </w:trPr>
        <w:tc>
          <w:tcPr>
            <w:tcW w:w="2071" w:type="dxa"/>
            <w:vMerge/>
            <w:vAlign w:val="center"/>
          </w:tcPr>
          <w:p w14:paraId="3A6056ED"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1CF382FD"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vAlign w:val="center"/>
          </w:tcPr>
          <w:p w14:paraId="44F4E2ED"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01B26EBA"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354E73C4"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1DBC07C4"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5182A159"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r>
    </w:tbl>
    <w:p w14:paraId="6A181522" w14:textId="77777777" w:rsidR="00450825" w:rsidRDefault="00450825">
      <w:pPr>
        <w:rPr>
          <w:rFonts w:ascii="Arial" w:eastAsia="Arial" w:hAnsi="Arial" w:cs="Arial"/>
          <w:b/>
        </w:rPr>
      </w:pPr>
    </w:p>
    <w:p w14:paraId="38EF99EF" w14:textId="77777777" w:rsidR="00450825" w:rsidRDefault="00413604">
      <w:pPr>
        <w:jc w:val="center"/>
        <w:rPr>
          <w:rFonts w:ascii="Arial" w:eastAsia="Arial" w:hAnsi="Arial" w:cs="Arial"/>
          <w:b/>
        </w:rPr>
      </w:pPr>
      <w:r>
        <w:rPr>
          <w:rFonts w:ascii="Arial" w:eastAsia="Arial" w:hAnsi="Arial" w:cs="Arial"/>
          <w:b/>
          <w:highlight w:val="lightGray"/>
        </w:rPr>
        <w:t>ATIVIDADES DA GESTÃO ADMINISTRATIVA E OPERACIONAL</w:t>
      </w:r>
      <w:r>
        <w:rPr>
          <w:rFonts w:ascii="Arial" w:eastAsia="Arial" w:hAnsi="Arial" w:cs="Arial"/>
          <w:b/>
        </w:rPr>
        <w:t xml:space="preserve"> – </w:t>
      </w:r>
    </w:p>
    <w:p w14:paraId="5AF144D5" w14:textId="77777777" w:rsidR="00450825" w:rsidRDefault="00413604">
      <w:pPr>
        <w:jc w:val="center"/>
        <w:rPr>
          <w:rFonts w:ascii="Arial" w:eastAsia="Arial" w:hAnsi="Arial" w:cs="Arial"/>
          <w:b/>
        </w:rPr>
      </w:pPr>
      <w:r>
        <w:rPr>
          <w:rFonts w:ascii="Arial" w:eastAsia="Arial" w:hAnsi="Arial" w:cs="Arial"/>
          <w:b/>
        </w:rPr>
        <w:t xml:space="preserve">APOIO LOGISTICO OPERACIONAL II - </w:t>
      </w:r>
      <w:r>
        <w:rPr>
          <w:rFonts w:ascii="Arial" w:eastAsia="Arial" w:hAnsi="Arial" w:cs="Arial"/>
          <w:b/>
          <w:u w:val="single"/>
        </w:rPr>
        <w:t>NIVEL MÉDIO NÃO TÉCNICO E TÉCNICO</w:t>
      </w:r>
    </w:p>
    <w:p w14:paraId="74EA8581" w14:textId="77777777" w:rsidR="00450825" w:rsidRDefault="00450825">
      <w:pPr>
        <w:jc w:val="both"/>
        <w:rPr>
          <w:rFonts w:ascii="Arial" w:eastAsia="Arial" w:hAnsi="Arial" w:cs="Arial"/>
        </w:rPr>
      </w:pPr>
    </w:p>
    <w:tbl>
      <w:tblPr>
        <w:tblStyle w:val="a1"/>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263"/>
        <w:gridCol w:w="1510"/>
      </w:tblGrid>
      <w:tr w:rsidR="00450825" w14:paraId="3A5B59F6" w14:textId="77777777">
        <w:trPr>
          <w:trHeight w:val="340"/>
        </w:trPr>
        <w:tc>
          <w:tcPr>
            <w:tcW w:w="2071" w:type="dxa"/>
            <w:vMerge w:val="restart"/>
            <w:vAlign w:val="center"/>
          </w:tcPr>
          <w:p w14:paraId="641095CE"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Apoio Logístico e Operacional II</w:t>
            </w:r>
          </w:p>
          <w:p w14:paraId="6B4FE80F"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73867AB0"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2432" w:type="dxa"/>
            <w:vMerge w:val="restart"/>
          </w:tcPr>
          <w:p w14:paraId="091D99DE"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Técnico em Gestão Pública I</w:t>
            </w:r>
          </w:p>
          <w:p w14:paraId="4FA48ABA" w14:textId="77777777" w:rsidR="00450825" w:rsidRDefault="00450825">
            <w:pPr>
              <w:pBdr>
                <w:top w:val="nil"/>
                <w:left w:val="nil"/>
                <w:bottom w:val="nil"/>
                <w:right w:val="nil"/>
                <w:between w:val="nil"/>
              </w:pBdr>
              <w:rPr>
                <w:rFonts w:ascii="Arial" w:eastAsia="Arial" w:hAnsi="Arial" w:cs="Arial"/>
                <w:color w:val="000000"/>
                <w:sz w:val="22"/>
                <w:szCs w:val="22"/>
              </w:rPr>
            </w:pPr>
          </w:p>
        </w:tc>
        <w:tc>
          <w:tcPr>
            <w:tcW w:w="2897" w:type="dxa"/>
            <w:vMerge w:val="restart"/>
            <w:vAlign w:val="center"/>
          </w:tcPr>
          <w:p w14:paraId="766ADA6F"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w:t>
            </w:r>
          </w:p>
        </w:tc>
        <w:tc>
          <w:tcPr>
            <w:tcW w:w="1263" w:type="dxa"/>
          </w:tcPr>
          <w:p w14:paraId="7C4ABE7F"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C</w:t>
            </w:r>
          </w:p>
        </w:tc>
        <w:tc>
          <w:tcPr>
            <w:tcW w:w="1510" w:type="dxa"/>
          </w:tcPr>
          <w:p w14:paraId="5A7AF6CF"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43CFF0D8" w14:textId="77777777">
        <w:trPr>
          <w:trHeight w:val="180"/>
        </w:trPr>
        <w:tc>
          <w:tcPr>
            <w:tcW w:w="2071" w:type="dxa"/>
            <w:vMerge/>
            <w:vAlign w:val="center"/>
          </w:tcPr>
          <w:p w14:paraId="5D970862"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06298586"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vAlign w:val="center"/>
          </w:tcPr>
          <w:p w14:paraId="01F42B11"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0F24E64C"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15A3B127"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r>
      <w:tr w:rsidR="00450825" w14:paraId="001271FE" w14:textId="77777777">
        <w:trPr>
          <w:trHeight w:val="180"/>
        </w:trPr>
        <w:tc>
          <w:tcPr>
            <w:tcW w:w="2071" w:type="dxa"/>
            <w:vMerge/>
            <w:vAlign w:val="center"/>
          </w:tcPr>
          <w:p w14:paraId="1B5779D8"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val="restart"/>
          </w:tcPr>
          <w:p w14:paraId="05EA121D"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Técnico em Gestão Pública II                    </w:t>
            </w:r>
          </w:p>
        </w:tc>
        <w:tc>
          <w:tcPr>
            <w:tcW w:w="2897" w:type="dxa"/>
            <w:vMerge w:val="restart"/>
          </w:tcPr>
          <w:p w14:paraId="7FC59050"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 e Técnico Profissionalizante</w:t>
            </w:r>
          </w:p>
        </w:tc>
        <w:tc>
          <w:tcPr>
            <w:tcW w:w="1263" w:type="dxa"/>
          </w:tcPr>
          <w:p w14:paraId="593E4C97"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D</w:t>
            </w:r>
          </w:p>
        </w:tc>
        <w:tc>
          <w:tcPr>
            <w:tcW w:w="1510" w:type="dxa"/>
          </w:tcPr>
          <w:p w14:paraId="460D1CB0"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4E9D2315" w14:textId="77777777">
        <w:trPr>
          <w:trHeight w:val="660"/>
        </w:trPr>
        <w:tc>
          <w:tcPr>
            <w:tcW w:w="2071" w:type="dxa"/>
            <w:vMerge/>
            <w:vAlign w:val="center"/>
          </w:tcPr>
          <w:p w14:paraId="5EABDFE2"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02B8CD4E"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tcPr>
          <w:p w14:paraId="06A8CF2E"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1520C0C7"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24904B15" w14:textId="77777777" w:rsidR="00450825" w:rsidRDefault="00450825">
            <w:pPr>
              <w:pBdr>
                <w:top w:val="nil"/>
                <w:left w:val="nil"/>
                <w:bottom w:val="nil"/>
                <w:right w:val="nil"/>
                <w:between w:val="nil"/>
              </w:pBdr>
              <w:rPr>
                <w:rFonts w:ascii="Arial" w:eastAsia="Arial" w:hAnsi="Arial" w:cs="Arial"/>
                <w:color w:val="000000"/>
                <w:sz w:val="22"/>
                <w:szCs w:val="22"/>
              </w:rPr>
            </w:pPr>
          </w:p>
        </w:tc>
      </w:tr>
    </w:tbl>
    <w:p w14:paraId="7D57B288" w14:textId="77777777" w:rsidR="00450825" w:rsidRDefault="00450825">
      <w:pPr>
        <w:jc w:val="center"/>
        <w:rPr>
          <w:rFonts w:ascii="Arial" w:eastAsia="Arial" w:hAnsi="Arial" w:cs="Arial"/>
          <w:b/>
          <w:highlight w:val="lightGray"/>
        </w:rPr>
      </w:pPr>
    </w:p>
    <w:p w14:paraId="28690218" w14:textId="77777777" w:rsidR="00450825" w:rsidRDefault="00413604">
      <w:pPr>
        <w:jc w:val="center"/>
        <w:rPr>
          <w:rFonts w:ascii="Arial" w:eastAsia="Arial" w:hAnsi="Arial" w:cs="Arial"/>
          <w:b/>
        </w:rPr>
      </w:pPr>
      <w:r>
        <w:rPr>
          <w:rFonts w:ascii="Arial" w:eastAsia="Arial" w:hAnsi="Arial" w:cs="Arial"/>
          <w:b/>
          <w:highlight w:val="lightGray"/>
        </w:rPr>
        <w:t>ATIVIDADES DA GESTÃO ADMINISTRATIVA E OPERACIONAL</w:t>
      </w:r>
      <w:r>
        <w:rPr>
          <w:rFonts w:ascii="Arial" w:eastAsia="Arial" w:hAnsi="Arial" w:cs="Arial"/>
          <w:b/>
        </w:rPr>
        <w:t xml:space="preserve"> – </w:t>
      </w:r>
    </w:p>
    <w:p w14:paraId="5F8221C4" w14:textId="77777777" w:rsidR="00450825" w:rsidRDefault="00413604">
      <w:pPr>
        <w:jc w:val="center"/>
        <w:rPr>
          <w:rFonts w:ascii="Arial" w:eastAsia="Arial" w:hAnsi="Arial" w:cs="Arial"/>
          <w:b/>
        </w:rPr>
      </w:pPr>
      <w:r>
        <w:rPr>
          <w:rFonts w:ascii="Arial" w:eastAsia="Arial" w:hAnsi="Arial" w:cs="Arial"/>
          <w:b/>
        </w:rPr>
        <w:t>TÉCNICOS ADMINISTRATIVOS</w:t>
      </w:r>
      <w:r>
        <w:rPr>
          <w:rFonts w:ascii="Arial" w:eastAsia="Arial" w:hAnsi="Arial" w:cs="Arial"/>
        </w:rPr>
        <w:t xml:space="preserve"> </w:t>
      </w:r>
      <w:r>
        <w:rPr>
          <w:rFonts w:ascii="Arial" w:eastAsia="Arial" w:hAnsi="Arial" w:cs="Arial"/>
          <w:b/>
        </w:rPr>
        <w:t xml:space="preserve">- </w:t>
      </w:r>
      <w:r>
        <w:rPr>
          <w:rFonts w:ascii="Arial" w:eastAsia="Arial" w:hAnsi="Arial" w:cs="Arial"/>
          <w:b/>
          <w:u w:val="single"/>
        </w:rPr>
        <w:t>NIVEL MÉDIO NÃO TÉCNICO E TÉCNICO</w:t>
      </w:r>
    </w:p>
    <w:p w14:paraId="1E564E3F" w14:textId="77777777" w:rsidR="00450825" w:rsidRDefault="00450825">
      <w:pPr>
        <w:jc w:val="both"/>
        <w:rPr>
          <w:rFonts w:ascii="Arial" w:eastAsia="Arial" w:hAnsi="Arial" w:cs="Arial"/>
        </w:rPr>
      </w:pPr>
    </w:p>
    <w:tbl>
      <w:tblPr>
        <w:tblStyle w:val="a2"/>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263"/>
        <w:gridCol w:w="1510"/>
      </w:tblGrid>
      <w:tr w:rsidR="00450825" w14:paraId="0A9B1AAF" w14:textId="77777777">
        <w:trPr>
          <w:trHeight w:val="340"/>
        </w:trPr>
        <w:tc>
          <w:tcPr>
            <w:tcW w:w="2071" w:type="dxa"/>
            <w:vMerge w:val="restart"/>
            <w:vAlign w:val="center"/>
          </w:tcPr>
          <w:p w14:paraId="70048BE5"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Técnicos Administrativos</w:t>
            </w:r>
          </w:p>
          <w:p w14:paraId="7977B531"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006F1350"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2432" w:type="dxa"/>
            <w:vMerge w:val="restart"/>
          </w:tcPr>
          <w:p w14:paraId="404496F0"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Técnico Administrativo Não Técnico </w:t>
            </w:r>
          </w:p>
        </w:tc>
        <w:tc>
          <w:tcPr>
            <w:tcW w:w="2897" w:type="dxa"/>
            <w:vMerge w:val="restart"/>
            <w:vAlign w:val="center"/>
          </w:tcPr>
          <w:p w14:paraId="225F5BD8"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w:t>
            </w:r>
          </w:p>
        </w:tc>
        <w:tc>
          <w:tcPr>
            <w:tcW w:w="1263" w:type="dxa"/>
          </w:tcPr>
          <w:p w14:paraId="3F532691"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C</w:t>
            </w:r>
          </w:p>
        </w:tc>
        <w:tc>
          <w:tcPr>
            <w:tcW w:w="1510" w:type="dxa"/>
          </w:tcPr>
          <w:p w14:paraId="73FB4BE2"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3F5709C1" w14:textId="77777777">
        <w:trPr>
          <w:trHeight w:val="180"/>
        </w:trPr>
        <w:tc>
          <w:tcPr>
            <w:tcW w:w="2071" w:type="dxa"/>
            <w:vMerge/>
            <w:vAlign w:val="center"/>
          </w:tcPr>
          <w:p w14:paraId="7B5B6F88"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7DD2AAF0"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vAlign w:val="center"/>
          </w:tcPr>
          <w:p w14:paraId="15F4C72E"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6A89EB47"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4813EC24"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r>
      <w:tr w:rsidR="00450825" w14:paraId="595417C7" w14:textId="77777777">
        <w:trPr>
          <w:trHeight w:val="180"/>
        </w:trPr>
        <w:tc>
          <w:tcPr>
            <w:tcW w:w="2071" w:type="dxa"/>
            <w:vMerge/>
            <w:vAlign w:val="center"/>
          </w:tcPr>
          <w:p w14:paraId="091E0171"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val="restart"/>
          </w:tcPr>
          <w:p w14:paraId="5F29F4BC"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Técnico Administrativo Técnico</w:t>
            </w:r>
          </w:p>
        </w:tc>
        <w:tc>
          <w:tcPr>
            <w:tcW w:w="2897" w:type="dxa"/>
            <w:vMerge w:val="restart"/>
          </w:tcPr>
          <w:p w14:paraId="679EC256"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 e Técnico Profissionalizante</w:t>
            </w:r>
          </w:p>
        </w:tc>
        <w:tc>
          <w:tcPr>
            <w:tcW w:w="1263" w:type="dxa"/>
          </w:tcPr>
          <w:p w14:paraId="5092489D"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D</w:t>
            </w:r>
          </w:p>
        </w:tc>
        <w:tc>
          <w:tcPr>
            <w:tcW w:w="1510" w:type="dxa"/>
          </w:tcPr>
          <w:p w14:paraId="16F8940B"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6EB02D52" w14:textId="77777777">
        <w:trPr>
          <w:trHeight w:val="660"/>
        </w:trPr>
        <w:tc>
          <w:tcPr>
            <w:tcW w:w="2071" w:type="dxa"/>
            <w:vMerge/>
            <w:vAlign w:val="center"/>
          </w:tcPr>
          <w:p w14:paraId="0A210676"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432" w:type="dxa"/>
            <w:vMerge/>
          </w:tcPr>
          <w:p w14:paraId="30019630"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897" w:type="dxa"/>
            <w:vMerge/>
          </w:tcPr>
          <w:p w14:paraId="47EB878E"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1263" w:type="dxa"/>
          </w:tcPr>
          <w:p w14:paraId="31BC1D71"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1510" w:type="dxa"/>
          </w:tcPr>
          <w:p w14:paraId="18C23D23" w14:textId="77777777" w:rsidR="00450825" w:rsidRDefault="00450825">
            <w:pPr>
              <w:pBdr>
                <w:top w:val="nil"/>
                <w:left w:val="nil"/>
                <w:bottom w:val="nil"/>
                <w:right w:val="nil"/>
                <w:between w:val="nil"/>
              </w:pBdr>
              <w:rPr>
                <w:rFonts w:ascii="Arial" w:eastAsia="Arial" w:hAnsi="Arial" w:cs="Arial"/>
                <w:color w:val="000000"/>
                <w:sz w:val="22"/>
                <w:szCs w:val="22"/>
              </w:rPr>
            </w:pPr>
          </w:p>
        </w:tc>
      </w:tr>
    </w:tbl>
    <w:p w14:paraId="77C7992C" w14:textId="77777777" w:rsidR="00450825" w:rsidRDefault="00413604">
      <w:pPr>
        <w:rPr>
          <w:rFonts w:ascii="Arial" w:eastAsia="Arial" w:hAnsi="Arial" w:cs="Arial"/>
        </w:rPr>
      </w:pPr>
      <w:r>
        <w:rPr>
          <w:rFonts w:ascii="Arial" w:eastAsia="Arial" w:hAnsi="Arial" w:cs="Arial"/>
        </w:rPr>
        <w:t xml:space="preserve">                 </w:t>
      </w:r>
    </w:p>
    <w:p w14:paraId="3F4C2CE3" w14:textId="77777777" w:rsidR="00450825" w:rsidRDefault="00450825">
      <w:pPr>
        <w:jc w:val="center"/>
        <w:rPr>
          <w:rFonts w:ascii="Arial" w:eastAsia="Arial" w:hAnsi="Arial" w:cs="Arial"/>
          <w:b/>
          <w:highlight w:val="lightGray"/>
        </w:rPr>
      </w:pPr>
    </w:p>
    <w:p w14:paraId="6862DCB3" w14:textId="77777777" w:rsidR="00450825" w:rsidRDefault="00413604">
      <w:pPr>
        <w:jc w:val="center"/>
        <w:rPr>
          <w:rFonts w:ascii="Arial" w:eastAsia="Arial" w:hAnsi="Arial" w:cs="Arial"/>
          <w:b/>
        </w:rPr>
      </w:pPr>
      <w:r>
        <w:rPr>
          <w:rFonts w:ascii="Arial" w:eastAsia="Arial" w:hAnsi="Arial" w:cs="Arial"/>
          <w:b/>
          <w:highlight w:val="lightGray"/>
        </w:rPr>
        <w:t>ATIVIDADES DA GESTÃO ADMINISTRATIVA E OPERACIONAL</w:t>
      </w:r>
      <w:r>
        <w:rPr>
          <w:rFonts w:ascii="Arial" w:eastAsia="Arial" w:hAnsi="Arial" w:cs="Arial"/>
          <w:b/>
        </w:rPr>
        <w:t xml:space="preserve"> –</w:t>
      </w:r>
    </w:p>
    <w:p w14:paraId="33B9AFDF" w14:textId="77777777" w:rsidR="00450825" w:rsidRDefault="00413604">
      <w:pPr>
        <w:jc w:val="center"/>
        <w:rPr>
          <w:rFonts w:ascii="Arial" w:eastAsia="Arial" w:hAnsi="Arial" w:cs="Arial"/>
          <w:b/>
        </w:rPr>
      </w:pPr>
      <w:r>
        <w:rPr>
          <w:rFonts w:ascii="Arial" w:eastAsia="Arial" w:hAnsi="Arial" w:cs="Arial"/>
          <w:b/>
        </w:rPr>
        <w:t xml:space="preserve">ANALISTAS ADMINISTRATIVOS </w:t>
      </w:r>
      <w:r>
        <w:rPr>
          <w:rFonts w:ascii="Arial" w:eastAsia="Arial" w:hAnsi="Arial" w:cs="Arial"/>
          <w:b/>
          <w:u w:val="single"/>
        </w:rPr>
        <w:t>– NIVEL SUPERIOR</w:t>
      </w:r>
    </w:p>
    <w:p w14:paraId="759CC69D" w14:textId="77777777" w:rsidR="00450825" w:rsidRDefault="00450825">
      <w:pPr>
        <w:jc w:val="both"/>
        <w:rPr>
          <w:rFonts w:ascii="Arial" w:eastAsia="Arial" w:hAnsi="Arial" w:cs="Arial"/>
        </w:rPr>
      </w:pPr>
    </w:p>
    <w:tbl>
      <w:tblPr>
        <w:tblStyle w:val="a3"/>
        <w:tblW w:w="104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510"/>
        <w:gridCol w:w="1510"/>
      </w:tblGrid>
      <w:tr w:rsidR="00450825" w14:paraId="5F229902" w14:textId="77777777">
        <w:trPr>
          <w:trHeight w:val="340"/>
        </w:trPr>
        <w:tc>
          <w:tcPr>
            <w:tcW w:w="2071" w:type="dxa"/>
            <w:vMerge w:val="restart"/>
            <w:vAlign w:val="center"/>
          </w:tcPr>
          <w:p w14:paraId="1A7C759D" w14:textId="77777777" w:rsidR="00450825" w:rsidRDefault="00413604">
            <w:pPr>
              <w:jc w:val="center"/>
              <w:rPr>
                <w:rFonts w:ascii="Arial" w:eastAsia="Arial" w:hAnsi="Arial" w:cs="Arial"/>
              </w:rPr>
            </w:pPr>
            <w:r>
              <w:rPr>
                <w:rFonts w:ascii="Arial" w:eastAsia="Arial" w:hAnsi="Arial" w:cs="Arial"/>
              </w:rPr>
              <w:t>Analistas Administrativos</w:t>
            </w:r>
          </w:p>
        </w:tc>
        <w:tc>
          <w:tcPr>
            <w:tcW w:w="2432" w:type="dxa"/>
            <w:vMerge w:val="restart"/>
          </w:tcPr>
          <w:p w14:paraId="33B8D630" w14:textId="77777777" w:rsidR="00450825" w:rsidRDefault="00413604">
            <w:pPr>
              <w:rPr>
                <w:rFonts w:ascii="Arial" w:eastAsia="Arial" w:hAnsi="Arial" w:cs="Arial"/>
              </w:rPr>
            </w:pPr>
            <w:r>
              <w:rPr>
                <w:rFonts w:ascii="Arial" w:eastAsia="Arial" w:hAnsi="Arial" w:cs="Arial"/>
              </w:rPr>
              <w:t xml:space="preserve">Analistas Administrativos I </w:t>
            </w:r>
          </w:p>
        </w:tc>
        <w:tc>
          <w:tcPr>
            <w:tcW w:w="2897" w:type="dxa"/>
            <w:vMerge w:val="restart"/>
          </w:tcPr>
          <w:p w14:paraId="54FDB439" w14:textId="77777777" w:rsidR="00450825" w:rsidRDefault="00413604">
            <w:pPr>
              <w:rPr>
                <w:rFonts w:ascii="Arial" w:eastAsia="Arial" w:hAnsi="Arial" w:cs="Arial"/>
              </w:rPr>
            </w:pPr>
            <w:r>
              <w:rPr>
                <w:rFonts w:ascii="Arial" w:eastAsia="Arial" w:hAnsi="Arial" w:cs="Arial"/>
              </w:rPr>
              <w:t>Ensino Superior Completo, Graduado e Registro Profissional.</w:t>
            </w:r>
          </w:p>
        </w:tc>
        <w:tc>
          <w:tcPr>
            <w:tcW w:w="1510" w:type="dxa"/>
            <w:vMerge w:val="restart"/>
          </w:tcPr>
          <w:p w14:paraId="23F7BECF" w14:textId="77777777" w:rsidR="00450825" w:rsidRDefault="00413604">
            <w:pPr>
              <w:jc w:val="center"/>
              <w:rPr>
                <w:rFonts w:ascii="Arial" w:eastAsia="Arial" w:hAnsi="Arial" w:cs="Arial"/>
              </w:rPr>
            </w:pPr>
            <w:r>
              <w:rPr>
                <w:rFonts w:ascii="Arial" w:eastAsia="Arial" w:hAnsi="Arial" w:cs="Arial"/>
              </w:rPr>
              <w:t>CLASSE 01</w:t>
            </w:r>
          </w:p>
        </w:tc>
        <w:tc>
          <w:tcPr>
            <w:tcW w:w="1510" w:type="dxa"/>
          </w:tcPr>
          <w:p w14:paraId="725FC557" w14:textId="77777777" w:rsidR="00450825" w:rsidRDefault="00413604">
            <w:pPr>
              <w:jc w:val="center"/>
              <w:rPr>
                <w:rFonts w:ascii="Arial" w:eastAsia="Arial" w:hAnsi="Arial" w:cs="Arial"/>
              </w:rPr>
            </w:pPr>
            <w:r>
              <w:rPr>
                <w:rFonts w:ascii="Arial" w:eastAsia="Arial" w:hAnsi="Arial" w:cs="Arial"/>
              </w:rPr>
              <w:t>1 a 23</w:t>
            </w:r>
          </w:p>
        </w:tc>
      </w:tr>
      <w:tr w:rsidR="00450825" w14:paraId="33FB95A9" w14:textId="77777777">
        <w:trPr>
          <w:trHeight w:val="180"/>
        </w:trPr>
        <w:tc>
          <w:tcPr>
            <w:tcW w:w="2071" w:type="dxa"/>
            <w:vMerge/>
            <w:vAlign w:val="center"/>
          </w:tcPr>
          <w:p w14:paraId="4D54CC0D"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4924DEE5"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2687DEAB"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45761A0A"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5ED1DC41" w14:textId="77777777" w:rsidR="00450825" w:rsidRDefault="00450825">
            <w:pPr>
              <w:jc w:val="center"/>
              <w:rPr>
                <w:rFonts w:ascii="Arial" w:eastAsia="Arial" w:hAnsi="Arial" w:cs="Arial"/>
              </w:rPr>
            </w:pPr>
          </w:p>
        </w:tc>
      </w:tr>
      <w:tr w:rsidR="00450825" w14:paraId="2A27841C" w14:textId="77777777">
        <w:trPr>
          <w:trHeight w:val="340"/>
        </w:trPr>
        <w:tc>
          <w:tcPr>
            <w:tcW w:w="2071" w:type="dxa"/>
            <w:vMerge w:val="restart"/>
            <w:vAlign w:val="center"/>
          </w:tcPr>
          <w:p w14:paraId="55A94B63" w14:textId="77777777" w:rsidR="00450825" w:rsidRDefault="00413604">
            <w:pPr>
              <w:jc w:val="center"/>
              <w:rPr>
                <w:rFonts w:ascii="Arial" w:eastAsia="Arial" w:hAnsi="Arial" w:cs="Arial"/>
              </w:rPr>
            </w:pPr>
            <w:r>
              <w:rPr>
                <w:rFonts w:ascii="Arial" w:eastAsia="Arial" w:hAnsi="Arial" w:cs="Arial"/>
              </w:rPr>
              <w:t>Analistas Administrativos</w:t>
            </w:r>
          </w:p>
        </w:tc>
        <w:tc>
          <w:tcPr>
            <w:tcW w:w="2432" w:type="dxa"/>
            <w:vMerge w:val="restart"/>
          </w:tcPr>
          <w:p w14:paraId="5ABDEA62" w14:textId="77777777" w:rsidR="00450825" w:rsidRDefault="00413604">
            <w:pPr>
              <w:rPr>
                <w:rFonts w:ascii="Arial" w:eastAsia="Arial" w:hAnsi="Arial" w:cs="Arial"/>
              </w:rPr>
            </w:pPr>
            <w:r>
              <w:rPr>
                <w:rFonts w:ascii="Arial" w:eastAsia="Arial" w:hAnsi="Arial" w:cs="Arial"/>
              </w:rPr>
              <w:t xml:space="preserve">Analistas Administrativos II </w:t>
            </w:r>
          </w:p>
        </w:tc>
        <w:tc>
          <w:tcPr>
            <w:tcW w:w="2897" w:type="dxa"/>
            <w:vMerge w:val="restart"/>
          </w:tcPr>
          <w:p w14:paraId="42D58E23" w14:textId="77777777" w:rsidR="00450825" w:rsidRDefault="00413604">
            <w:pPr>
              <w:rPr>
                <w:rFonts w:ascii="Arial" w:eastAsia="Arial" w:hAnsi="Arial" w:cs="Arial"/>
              </w:rPr>
            </w:pPr>
            <w:r>
              <w:rPr>
                <w:rFonts w:ascii="Arial" w:eastAsia="Arial" w:hAnsi="Arial" w:cs="Arial"/>
              </w:rPr>
              <w:t>Ensino Superior Completo, Pós Graduado e Registro Profissional.</w:t>
            </w:r>
          </w:p>
        </w:tc>
        <w:tc>
          <w:tcPr>
            <w:tcW w:w="1510" w:type="dxa"/>
            <w:vMerge w:val="restart"/>
          </w:tcPr>
          <w:p w14:paraId="15BABB12" w14:textId="77777777" w:rsidR="00450825" w:rsidRDefault="00413604">
            <w:pPr>
              <w:jc w:val="center"/>
              <w:rPr>
                <w:rFonts w:ascii="Arial" w:eastAsia="Arial" w:hAnsi="Arial" w:cs="Arial"/>
              </w:rPr>
            </w:pPr>
            <w:r>
              <w:rPr>
                <w:rFonts w:ascii="Arial" w:eastAsia="Arial" w:hAnsi="Arial" w:cs="Arial"/>
              </w:rPr>
              <w:t>CLASSE 02</w:t>
            </w:r>
          </w:p>
        </w:tc>
        <w:tc>
          <w:tcPr>
            <w:tcW w:w="1510" w:type="dxa"/>
          </w:tcPr>
          <w:p w14:paraId="37A759A9" w14:textId="77777777" w:rsidR="00450825" w:rsidRDefault="00413604">
            <w:pPr>
              <w:jc w:val="center"/>
              <w:rPr>
                <w:rFonts w:ascii="Arial" w:eastAsia="Arial" w:hAnsi="Arial" w:cs="Arial"/>
              </w:rPr>
            </w:pPr>
            <w:r>
              <w:rPr>
                <w:rFonts w:ascii="Arial" w:eastAsia="Arial" w:hAnsi="Arial" w:cs="Arial"/>
              </w:rPr>
              <w:t>1 a 23</w:t>
            </w:r>
          </w:p>
        </w:tc>
      </w:tr>
      <w:tr w:rsidR="00450825" w14:paraId="61B24F77" w14:textId="77777777">
        <w:trPr>
          <w:trHeight w:val="180"/>
        </w:trPr>
        <w:tc>
          <w:tcPr>
            <w:tcW w:w="2071" w:type="dxa"/>
            <w:vMerge/>
            <w:vAlign w:val="center"/>
          </w:tcPr>
          <w:p w14:paraId="4903E63C"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35A47140"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00997BD8"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1B30CDE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3A581F37" w14:textId="77777777" w:rsidR="00450825" w:rsidRDefault="00450825">
            <w:pPr>
              <w:jc w:val="center"/>
              <w:rPr>
                <w:rFonts w:ascii="Arial" w:eastAsia="Arial" w:hAnsi="Arial" w:cs="Arial"/>
              </w:rPr>
            </w:pPr>
          </w:p>
        </w:tc>
      </w:tr>
      <w:tr w:rsidR="00450825" w14:paraId="2C27ADE7" w14:textId="77777777">
        <w:trPr>
          <w:trHeight w:val="340"/>
        </w:trPr>
        <w:tc>
          <w:tcPr>
            <w:tcW w:w="2071" w:type="dxa"/>
            <w:vMerge w:val="restart"/>
            <w:vAlign w:val="center"/>
          </w:tcPr>
          <w:p w14:paraId="109F7F85" w14:textId="77777777" w:rsidR="00450825" w:rsidRDefault="00413604">
            <w:pPr>
              <w:jc w:val="center"/>
              <w:rPr>
                <w:rFonts w:ascii="Arial" w:eastAsia="Arial" w:hAnsi="Arial" w:cs="Arial"/>
              </w:rPr>
            </w:pPr>
            <w:r>
              <w:rPr>
                <w:rFonts w:ascii="Arial" w:eastAsia="Arial" w:hAnsi="Arial" w:cs="Arial"/>
              </w:rPr>
              <w:t>Analistas Administrativos</w:t>
            </w:r>
          </w:p>
        </w:tc>
        <w:tc>
          <w:tcPr>
            <w:tcW w:w="2432" w:type="dxa"/>
            <w:vMerge w:val="restart"/>
          </w:tcPr>
          <w:p w14:paraId="51EBCB63" w14:textId="77777777" w:rsidR="00450825" w:rsidRDefault="00413604">
            <w:pPr>
              <w:rPr>
                <w:rFonts w:ascii="Arial" w:eastAsia="Arial" w:hAnsi="Arial" w:cs="Arial"/>
              </w:rPr>
            </w:pPr>
            <w:r>
              <w:rPr>
                <w:rFonts w:ascii="Arial" w:eastAsia="Arial" w:hAnsi="Arial" w:cs="Arial"/>
              </w:rPr>
              <w:t xml:space="preserve">Analistas Administrativos III </w:t>
            </w:r>
          </w:p>
        </w:tc>
        <w:tc>
          <w:tcPr>
            <w:tcW w:w="2897" w:type="dxa"/>
            <w:vMerge w:val="restart"/>
          </w:tcPr>
          <w:p w14:paraId="5DE66609" w14:textId="77777777" w:rsidR="00450825" w:rsidRDefault="00413604">
            <w:pPr>
              <w:rPr>
                <w:rFonts w:ascii="Arial" w:eastAsia="Arial" w:hAnsi="Arial" w:cs="Arial"/>
              </w:rPr>
            </w:pPr>
            <w:r>
              <w:rPr>
                <w:rFonts w:ascii="Arial" w:eastAsia="Arial" w:hAnsi="Arial" w:cs="Arial"/>
              </w:rPr>
              <w:t>Ensino Superior Completo, Mestrado e Registro Profissional.</w:t>
            </w:r>
          </w:p>
        </w:tc>
        <w:tc>
          <w:tcPr>
            <w:tcW w:w="1510" w:type="dxa"/>
            <w:vMerge w:val="restart"/>
          </w:tcPr>
          <w:p w14:paraId="6AE555A3" w14:textId="77777777" w:rsidR="00450825" w:rsidRDefault="00413604">
            <w:pPr>
              <w:jc w:val="center"/>
              <w:rPr>
                <w:rFonts w:ascii="Arial" w:eastAsia="Arial" w:hAnsi="Arial" w:cs="Arial"/>
              </w:rPr>
            </w:pPr>
            <w:r>
              <w:rPr>
                <w:rFonts w:ascii="Arial" w:eastAsia="Arial" w:hAnsi="Arial" w:cs="Arial"/>
              </w:rPr>
              <w:t>CLASSE 03</w:t>
            </w:r>
          </w:p>
        </w:tc>
        <w:tc>
          <w:tcPr>
            <w:tcW w:w="1510" w:type="dxa"/>
          </w:tcPr>
          <w:p w14:paraId="7B133D68" w14:textId="77777777" w:rsidR="00450825" w:rsidRDefault="00413604">
            <w:pPr>
              <w:jc w:val="center"/>
              <w:rPr>
                <w:rFonts w:ascii="Arial" w:eastAsia="Arial" w:hAnsi="Arial" w:cs="Arial"/>
              </w:rPr>
            </w:pPr>
            <w:r>
              <w:rPr>
                <w:rFonts w:ascii="Arial" w:eastAsia="Arial" w:hAnsi="Arial" w:cs="Arial"/>
              </w:rPr>
              <w:t>1 a 23</w:t>
            </w:r>
          </w:p>
        </w:tc>
      </w:tr>
      <w:tr w:rsidR="00450825" w14:paraId="79B88E8B" w14:textId="77777777">
        <w:trPr>
          <w:trHeight w:val="180"/>
        </w:trPr>
        <w:tc>
          <w:tcPr>
            <w:tcW w:w="2071" w:type="dxa"/>
            <w:vMerge/>
            <w:vAlign w:val="center"/>
          </w:tcPr>
          <w:p w14:paraId="094738C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0C5A1D8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782BD22E"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442B1E81"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453E1501" w14:textId="77777777" w:rsidR="00450825" w:rsidRDefault="00450825">
            <w:pPr>
              <w:jc w:val="center"/>
              <w:rPr>
                <w:rFonts w:ascii="Arial" w:eastAsia="Arial" w:hAnsi="Arial" w:cs="Arial"/>
              </w:rPr>
            </w:pPr>
          </w:p>
        </w:tc>
      </w:tr>
      <w:tr w:rsidR="00450825" w14:paraId="114AF73C" w14:textId="77777777">
        <w:trPr>
          <w:trHeight w:val="340"/>
        </w:trPr>
        <w:tc>
          <w:tcPr>
            <w:tcW w:w="2071" w:type="dxa"/>
            <w:vMerge w:val="restart"/>
            <w:vAlign w:val="center"/>
          </w:tcPr>
          <w:p w14:paraId="384159C4" w14:textId="77777777" w:rsidR="00450825" w:rsidRDefault="00413604">
            <w:pPr>
              <w:jc w:val="center"/>
              <w:rPr>
                <w:rFonts w:ascii="Arial" w:eastAsia="Arial" w:hAnsi="Arial" w:cs="Arial"/>
              </w:rPr>
            </w:pPr>
            <w:r>
              <w:rPr>
                <w:rFonts w:ascii="Arial" w:eastAsia="Arial" w:hAnsi="Arial" w:cs="Arial"/>
              </w:rPr>
              <w:t>Analistas Administrativos</w:t>
            </w:r>
          </w:p>
        </w:tc>
        <w:tc>
          <w:tcPr>
            <w:tcW w:w="2432" w:type="dxa"/>
            <w:vMerge w:val="restart"/>
          </w:tcPr>
          <w:p w14:paraId="3E1D8401" w14:textId="77777777" w:rsidR="00450825" w:rsidRDefault="00413604">
            <w:pPr>
              <w:rPr>
                <w:rFonts w:ascii="Arial" w:eastAsia="Arial" w:hAnsi="Arial" w:cs="Arial"/>
              </w:rPr>
            </w:pPr>
            <w:r>
              <w:rPr>
                <w:rFonts w:ascii="Arial" w:eastAsia="Arial" w:hAnsi="Arial" w:cs="Arial"/>
              </w:rPr>
              <w:t xml:space="preserve">Analistas Administrativos IV </w:t>
            </w:r>
          </w:p>
        </w:tc>
        <w:tc>
          <w:tcPr>
            <w:tcW w:w="2897" w:type="dxa"/>
            <w:vMerge w:val="restart"/>
          </w:tcPr>
          <w:p w14:paraId="0D5DDF00" w14:textId="77777777" w:rsidR="00450825" w:rsidRDefault="00413604">
            <w:pPr>
              <w:rPr>
                <w:rFonts w:ascii="Arial" w:eastAsia="Arial" w:hAnsi="Arial" w:cs="Arial"/>
              </w:rPr>
            </w:pPr>
            <w:r>
              <w:rPr>
                <w:rFonts w:ascii="Arial" w:eastAsia="Arial" w:hAnsi="Arial" w:cs="Arial"/>
              </w:rPr>
              <w:t>Ensino Superior Completo, Doutorado e Registro Profissional.</w:t>
            </w:r>
          </w:p>
        </w:tc>
        <w:tc>
          <w:tcPr>
            <w:tcW w:w="1510" w:type="dxa"/>
            <w:vMerge w:val="restart"/>
          </w:tcPr>
          <w:p w14:paraId="6540C529" w14:textId="77777777" w:rsidR="00450825" w:rsidRDefault="00413604">
            <w:pPr>
              <w:jc w:val="center"/>
              <w:rPr>
                <w:rFonts w:ascii="Arial" w:eastAsia="Arial" w:hAnsi="Arial" w:cs="Arial"/>
              </w:rPr>
            </w:pPr>
            <w:r>
              <w:rPr>
                <w:rFonts w:ascii="Arial" w:eastAsia="Arial" w:hAnsi="Arial" w:cs="Arial"/>
              </w:rPr>
              <w:t>CLASSE 04</w:t>
            </w:r>
          </w:p>
        </w:tc>
        <w:tc>
          <w:tcPr>
            <w:tcW w:w="1510" w:type="dxa"/>
          </w:tcPr>
          <w:p w14:paraId="00D89EA6" w14:textId="77777777" w:rsidR="00450825" w:rsidRDefault="00413604">
            <w:pPr>
              <w:jc w:val="center"/>
              <w:rPr>
                <w:rFonts w:ascii="Arial" w:eastAsia="Arial" w:hAnsi="Arial" w:cs="Arial"/>
              </w:rPr>
            </w:pPr>
            <w:r>
              <w:rPr>
                <w:rFonts w:ascii="Arial" w:eastAsia="Arial" w:hAnsi="Arial" w:cs="Arial"/>
              </w:rPr>
              <w:t>1 a 23</w:t>
            </w:r>
          </w:p>
        </w:tc>
      </w:tr>
      <w:tr w:rsidR="00450825" w14:paraId="558C55B8" w14:textId="77777777">
        <w:trPr>
          <w:trHeight w:val="180"/>
        </w:trPr>
        <w:tc>
          <w:tcPr>
            <w:tcW w:w="2071" w:type="dxa"/>
            <w:vMerge/>
            <w:vAlign w:val="center"/>
          </w:tcPr>
          <w:p w14:paraId="03FB83BB"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62F94E1F"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1136F1C4"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03E5969E"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19CFD789" w14:textId="77777777" w:rsidR="00450825" w:rsidRDefault="00450825">
            <w:pPr>
              <w:jc w:val="center"/>
              <w:rPr>
                <w:rFonts w:ascii="Arial" w:eastAsia="Arial" w:hAnsi="Arial" w:cs="Arial"/>
              </w:rPr>
            </w:pPr>
          </w:p>
        </w:tc>
      </w:tr>
    </w:tbl>
    <w:p w14:paraId="03C16178" w14:textId="77777777" w:rsidR="00450825" w:rsidRDefault="00450825">
      <w:pPr>
        <w:jc w:val="both"/>
        <w:rPr>
          <w:rFonts w:ascii="Arial" w:eastAsia="Arial" w:hAnsi="Arial" w:cs="Arial"/>
        </w:rPr>
      </w:pPr>
    </w:p>
    <w:p w14:paraId="2CC4E21B" w14:textId="77777777" w:rsidR="00450825" w:rsidRDefault="00450825">
      <w:pPr>
        <w:jc w:val="both"/>
        <w:rPr>
          <w:rFonts w:ascii="Arial" w:eastAsia="Arial" w:hAnsi="Arial" w:cs="Arial"/>
        </w:rPr>
      </w:pPr>
    </w:p>
    <w:p w14:paraId="1822F16A" w14:textId="5CBC4A05" w:rsidR="00492A94" w:rsidRDefault="00492A94">
      <w:pPr>
        <w:rPr>
          <w:rFonts w:ascii="Arial" w:eastAsia="Arial" w:hAnsi="Arial" w:cs="Arial"/>
        </w:rPr>
      </w:pPr>
      <w:r>
        <w:rPr>
          <w:rFonts w:ascii="Arial" w:eastAsia="Arial" w:hAnsi="Arial" w:cs="Arial"/>
        </w:rPr>
        <w:br w:type="page"/>
      </w:r>
    </w:p>
    <w:p w14:paraId="0F942D8D" w14:textId="77777777" w:rsidR="00450825" w:rsidRDefault="00413604">
      <w:pPr>
        <w:jc w:val="both"/>
        <w:rPr>
          <w:rFonts w:ascii="Arial" w:eastAsia="Arial" w:hAnsi="Arial" w:cs="Arial"/>
        </w:rPr>
      </w:pPr>
      <w:r>
        <w:rPr>
          <w:rFonts w:ascii="Arial" w:eastAsia="Arial" w:hAnsi="Arial" w:cs="Arial"/>
        </w:rPr>
        <w:lastRenderedPageBreak/>
        <w:t>ANEXO II-A, A QUE SE REFERE O ART. 4º, II, DA LEI Nº _______/_____, DE ___ DE ______ DE _______</w:t>
      </w:r>
    </w:p>
    <w:p w14:paraId="42A43CFC" w14:textId="77777777" w:rsidR="00450825" w:rsidRDefault="00450825">
      <w:pPr>
        <w:jc w:val="center"/>
        <w:rPr>
          <w:rFonts w:ascii="Arial" w:eastAsia="Arial" w:hAnsi="Arial" w:cs="Arial"/>
          <w:b/>
          <w:highlight w:val="lightGray"/>
        </w:rPr>
      </w:pPr>
    </w:p>
    <w:p w14:paraId="31C46351" w14:textId="77777777" w:rsidR="00450825" w:rsidRDefault="00413604">
      <w:pPr>
        <w:jc w:val="center"/>
        <w:rPr>
          <w:rFonts w:ascii="Arial" w:eastAsia="Arial" w:hAnsi="Arial" w:cs="Arial"/>
          <w:b/>
        </w:rPr>
      </w:pPr>
      <w:r>
        <w:rPr>
          <w:rFonts w:ascii="Arial" w:eastAsia="Arial" w:hAnsi="Arial" w:cs="Arial"/>
          <w:b/>
          <w:highlight w:val="lightGray"/>
        </w:rPr>
        <w:t>ATIVIDADES DA GESTÃO ADMINISTRATIVA E OPERACIONAL</w:t>
      </w:r>
      <w:r>
        <w:rPr>
          <w:rFonts w:ascii="Arial" w:eastAsia="Arial" w:hAnsi="Arial" w:cs="Arial"/>
          <w:b/>
        </w:rPr>
        <w:t xml:space="preserve"> –</w:t>
      </w:r>
    </w:p>
    <w:p w14:paraId="5622F71C" w14:textId="77777777" w:rsidR="00450825" w:rsidRDefault="00413604">
      <w:pPr>
        <w:jc w:val="center"/>
        <w:rPr>
          <w:rFonts w:ascii="Arial" w:eastAsia="Arial" w:hAnsi="Arial" w:cs="Arial"/>
          <w:b/>
        </w:rPr>
      </w:pPr>
      <w:r>
        <w:rPr>
          <w:rFonts w:ascii="Arial" w:eastAsia="Arial" w:hAnsi="Arial" w:cs="Arial"/>
          <w:b/>
        </w:rPr>
        <w:t xml:space="preserve">AUDITORES INTERNO </w:t>
      </w:r>
      <w:r>
        <w:rPr>
          <w:rFonts w:ascii="Arial" w:eastAsia="Arial" w:hAnsi="Arial" w:cs="Arial"/>
          <w:b/>
          <w:u w:val="single"/>
        </w:rPr>
        <w:t>– NIVEL SUPERIOR</w:t>
      </w:r>
    </w:p>
    <w:p w14:paraId="166EE177" w14:textId="77777777" w:rsidR="00450825" w:rsidRDefault="00450825">
      <w:pPr>
        <w:jc w:val="both"/>
        <w:rPr>
          <w:rFonts w:ascii="Arial" w:eastAsia="Arial" w:hAnsi="Arial" w:cs="Arial"/>
        </w:rPr>
      </w:pPr>
    </w:p>
    <w:tbl>
      <w:tblPr>
        <w:tblStyle w:val="a4"/>
        <w:tblW w:w="104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510"/>
        <w:gridCol w:w="1510"/>
      </w:tblGrid>
      <w:tr w:rsidR="00450825" w14:paraId="5E82DE0F" w14:textId="77777777">
        <w:trPr>
          <w:trHeight w:val="340"/>
        </w:trPr>
        <w:tc>
          <w:tcPr>
            <w:tcW w:w="2071" w:type="dxa"/>
            <w:vMerge w:val="restart"/>
            <w:vAlign w:val="center"/>
          </w:tcPr>
          <w:p w14:paraId="36CC421C" w14:textId="77777777" w:rsidR="00450825" w:rsidRDefault="00413604">
            <w:pPr>
              <w:jc w:val="center"/>
              <w:rPr>
                <w:rFonts w:ascii="Arial" w:eastAsia="Arial" w:hAnsi="Arial" w:cs="Arial"/>
              </w:rPr>
            </w:pPr>
            <w:r>
              <w:rPr>
                <w:rFonts w:ascii="Arial" w:eastAsia="Arial" w:hAnsi="Arial" w:cs="Arial"/>
              </w:rPr>
              <w:t>Auditores Interno</w:t>
            </w:r>
          </w:p>
        </w:tc>
        <w:tc>
          <w:tcPr>
            <w:tcW w:w="2432" w:type="dxa"/>
            <w:vMerge w:val="restart"/>
          </w:tcPr>
          <w:p w14:paraId="551108A2" w14:textId="77777777" w:rsidR="00450825" w:rsidRDefault="00413604">
            <w:pPr>
              <w:rPr>
                <w:rFonts w:ascii="Arial" w:eastAsia="Arial" w:hAnsi="Arial" w:cs="Arial"/>
              </w:rPr>
            </w:pPr>
            <w:r>
              <w:rPr>
                <w:rFonts w:ascii="Arial" w:eastAsia="Arial" w:hAnsi="Arial" w:cs="Arial"/>
              </w:rPr>
              <w:t xml:space="preserve">Auditor Interno I </w:t>
            </w:r>
          </w:p>
        </w:tc>
        <w:tc>
          <w:tcPr>
            <w:tcW w:w="2897" w:type="dxa"/>
            <w:vMerge w:val="restart"/>
          </w:tcPr>
          <w:p w14:paraId="09850E3D" w14:textId="77777777" w:rsidR="00450825" w:rsidRDefault="00413604">
            <w:pPr>
              <w:rPr>
                <w:rFonts w:ascii="Arial" w:eastAsia="Arial" w:hAnsi="Arial" w:cs="Arial"/>
              </w:rPr>
            </w:pPr>
            <w:r>
              <w:rPr>
                <w:rFonts w:ascii="Arial" w:eastAsia="Arial" w:hAnsi="Arial" w:cs="Arial"/>
              </w:rPr>
              <w:t>Ensino Superior Completo, Graduado e Registro Profissional.</w:t>
            </w:r>
          </w:p>
        </w:tc>
        <w:tc>
          <w:tcPr>
            <w:tcW w:w="1510" w:type="dxa"/>
            <w:vMerge w:val="restart"/>
          </w:tcPr>
          <w:p w14:paraId="507FF667" w14:textId="77777777" w:rsidR="00450825" w:rsidRDefault="00413604">
            <w:pPr>
              <w:jc w:val="center"/>
              <w:rPr>
                <w:rFonts w:ascii="Arial" w:eastAsia="Arial" w:hAnsi="Arial" w:cs="Arial"/>
              </w:rPr>
            </w:pPr>
            <w:r>
              <w:rPr>
                <w:rFonts w:ascii="Arial" w:eastAsia="Arial" w:hAnsi="Arial" w:cs="Arial"/>
              </w:rPr>
              <w:t>CLASSE 01</w:t>
            </w:r>
          </w:p>
        </w:tc>
        <w:tc>
          <w:tcPr>
            <w:tcW w:w="1510" w:type="dxa"/>
          </w:tcPr>
          <w:p w14:paraId="581CA8C1" w14:textId="77777777" w:rsidR="00450825" w:rsidRDefault="00413604">
            <w:pPr>
              <w:jc w:val="center"/>
              <w:rPr>
                <w:rFonts w:ascii="Arial" w:eastAsia="Arial" w:hAnsi="Arial" w:cs="Arial"/>
              </w:rPr>
            </w:pPr>
            <w:r>
              <w:rPr>
                <w:rFonts w:ascii="Arial" w:eastAsia="Arial" w:hAnsi="Arial" w:cs="Arial"/>
              </w:rPr>
              <w:t>1 a 23</w:t>
            </w:r>
          </w:p>
        </w:tc>
      </w:tr>
      <w:tr w:rsidR="00450825" w14:paraId="7C20C647" w14:textId="77777777">
        <w:trPr>
          <w:trHeight w:val="180"/>
        </w:trPr>
        <w:tc>
          <w:tcPr>
            <w:tcW w:w="2071" w:type="dxa"/>
            <w:vMerge/>
            <w:vAlign w:val="center"/>
          </w:tcPr>
          <w:p w14:paraId="5D8DDF82"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26C453F2"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54D53CF6"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13907F3D"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296E00C8" w14:textId="77777777" w:rsidR="00450825" w:rsidRDefault="00450825">
            <w:pPr>
              <w:jc w:val="center"/>
              <w:rPr>
                <w:rFonts w:ascii="Arial" w:eastAsia="Arial" w:hAnsi="Arial" w:cs="Arial"/>
              </w:rPr>
            </w:pPr>
          </w:p>
        </w:tc>
      </w:tr>
      <w:tr w:rsidR="00450825" w14:paraId="2E7444D7" w14:textId="77777777">
        <w:trPr>
          <w:trHeight w:val="340"/>
        </w:trPr>
        <w:tc>
          <w:tcPr>
            <w:tcW w:w="2071" w:type="dxa"/>
            <w:vMerge w:val="restart"/>
            <w:vAlign w:val="center"/>
          </w:tcPr>
          <w:p w14:paraId="106398E4" w14:textId="77777777" w:rsidR="00450825" w:rsidRDefault="00413604">
            <w:pPr>
              <w:jc w:val="center"/>
              <w:rPr>
                <w:rFonts w:ascii="Arial" w:eastAsia="Arial" w:hAnsi="Arial" w:cs="Arial"/>
              </w:rPr>
            </w:pPr>
            <w:r>
              <w:rPr>
                <w:rFonts w:ascii="Arial" w:eastAsia="Arial" w:hAnsi="Arial" w:cs="Arial"/>
              </w:rPr>
              <w:t>Auditores Interno</w:t>
            </w:r>
          </w:p>
        </w:tc>
        <w:tc>
          <w:tcPr>
            <w:tcW w:w="2432" w:type="dxa"/>
            <w:vMerge w:val="restart"/>
          </w:tcPr>
          <w:p w14:paraId="57ED297C" w14:textId="77777777" w:rsidR="00450825" w:rsidRDefault="00413604">
            <w:pPr>
              <w:rPr>
                <w:rFonts w:ascii="Arial" w:eastAsia="Arial" w:hAnsi="Arial" w:cs="Arial"/>
              </w:rPr>
            </w:pPr>
            <w:r>
              <w:rPr>
                <w:rFonts w:ascii="Arial" w:eastAsia="Arial" w:hAnsi="Arial" w:cs="Arial"/>
              </w:rPr>
              <w:t xml:space="preserve">Auditor Interno II </w:t>
            </w:r>
          </w:p>
        </w:tc>
        <w:tc>
          <w:tcPr>
            <w:tcW w:w="2897" w:type="dxa"/>
            <w:vMerge w:val="restart"/>
          </w:tcPr>
          <w:p w14:paraId="405D5EE7" w14:textId="77777777" w:rsidR="00450825" w:rsidRDefault="00413604">
            <w:pPr>
              <w:rPr>
                <w:rFonts w:ascii="Arial" w:eastAsia="Arial" w:hAnsi="Arial" w:cs="Arial"/>
              </w:rPr>
            </w:pPr>
            <w:r>
              <w:rPr>
                <w:rFonts w:ascii="Arial" w:eastAsia="Arial" w:hAnsi="Arial" w:cs="Arial"/>
              </w:rPr>
              <w:t>Ensino Superior Completo, Pós Graduado e Registro Profissional.</w:t>
            </w:r>
          </w:p>
        </w:tc>
        <w:tc>
          <w:tcPr>
            <w:tcW w:w="1510" w:type="dxa"/>
            <w:vMerge w:val="restart"/>
          </w:tcPr>
          <w:p w14:paraId="590E8A20" w14:textId="77777777" w:rsidR="00450825" w:rsidRDefault="00413604">
            <w:pPr>
              <w:jc w:val="center"/>
              <w:rPr>
                <w:rFonts w:ascii="Arial" w:eastAsia="Arial" w:hAnsi="Arial" w:cs="Arial"/>
              </w:rPr>
            </w:pPr>
            <w:r>
              <w:rPr>
                <w:rFonts w:ascii="Arial" w:eastAsia="Arial" w:hAnsi="Arial" w:cs="Arial"/>
              </w:rPr>
              <w:t>CLASSE 02</w:t>
            </w:r>
          </w:p>
        </w:tc>
        <w:tc>
          <w:tcPr>
            <w:tcW w:w="1510" w:type="dxa"/>
          </w:tcPr>
          <w:p w14:paraId="1DD5CF09" w14:textId="77777777" w:rsidR="00450825" w:rsidRDefault="00413604">
            <w:pPr>
              <w:jc w:val="center"/>
              <w:rPr>
                <w:rFonts w:ascii="Arial" w:eastAsia="Arial" w:hAnsi="Arial" w:cs="Arial"/>
              </w:rPr>
            </w:pPr>
            <w:r>
              <w:rPr>
                <w:rFonts w:ascii="Arial" w:eastAsia="Arial" w:hAnsi="Arial" w:cs="Arial"/>
              </w:rPr>
              <w:t>1 a 23</w:t>
            </w:r>
          </w:p>
        </w:tc>
      </w:tr>
      <w:tr w:rsidR="00450825" w14:paraId="2CB95C46" w14:textId="77777777">
        <w:trPr>
          <w:trHeight w:val="180"/>
        </w:trPr>
        <w:tc>
          <w:tcPr>
            <w:tcW w:w="2071" w:type="dxa"/>
            <w:vMerge/>
            <w:vAlign w:val="center"/>
          </w:tcPr>
          <w:p w14:paraId="3D81CB44"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375FBD68"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6EF2001E"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54FB67B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4BC7028B" w14:textId="77777777" w:rsidR="00450825" w:rsidRDefault="00450825">
            <w:pPr>
              <w:jc w:val="center"/>
              <w:rPr>
                <w:rFonts w:ascii="Arial" w:eastAsia="Arial" w:hAnsi="Arial" w:cs="Arial"/>
              </w:rPr>
            </w:pPr>
          </w:p>
        </w:tc>
      </w:tr>
      <w:tr w:rsidR="00450825" w14:paraId="050E64F7" w14:textId="77777777">
        <w:trPr>
          <w:trHeight w:val="340"/>
        </w:trPr>
        <w:tc>
          <w:tcPr>
            <w:tcW w:w="2071" w:type="dxa"/>
            <w:vMerge w:val="restart"/>
            <w:vAlign w:val="center"/>
          </w:tcPr>
          <w:p w14:paraId="5E15B1BC" w14:textId="77777777" w:rsidR="00450825" w:rsidRDefault="00413604">
            <w:pPr>
              <w:jc w:val="center"/>
              <w:rPr>
                <w:rFonts w:ascii="Arial" w:eastAsia="Arial" w:hAnsi="Arial" w:cs="Arial"/>
              </w:rPr>
            </w:pPr>
            <w:r>
              <w:rPr>
                <w:rFonts w:ascii="Arial" w:eastAsia="Arial" w:hAnsi="Arial" w:cs="Arial"/>
              </w:rPr>
              <w:t>Auditores Interno</w:t>
            </w:r>
          </w:p>
        </w:tc>
        <w:tc>
          <w:tcPr>
            <w:tcW w:w="2432" w:type="dxa"/>
            <w:vMerge w:val="restart"/>
          </w:tcPr>
          <w:p w14:paraId="01505E01" w14:textId="77777777" w:rsidR="00450825" w:rsidRDefault="00413604">
            <w:pPr>
              <w:rPr>
                <w:rFonts w:ascii="Arial" w:eastAsia="Arial" w:hAnsi="Arial" w:cs="Arial"/>
              </w:rPr>
            </w:pPr>
            <w:r>
              <w:rPr>
                <w:rFonts w:ascii="Arial" w:eastAsia="Arial" w:hAnsi="Arial" w:cs="Arial"/>
              </w:rPr>
              <w:t xml:space="preserve">Auditor Interno III </w:t>
            </w:r>
          </w:p>
        </w:tc>
        <w:tc>
          <w:tcPr>
            <w:tcW w:w="2897" w:type="dxa"/>
            <w:vMerge w:val="restart"/>
          </w:tcPr>
          <w:p w14:paraId="033304A3" w14:textId="77777777" w:rsidR="00450825" w:rsidRDefault="00413604">
            <w:pPr>
              <w:rPr>
                <w:rFonts w:ascii="Arial" w:eastAsia="Arial" w:hAnsi="Arial" w:cs="Arial"/>
              </w:rPr>
            </w:pPr>
            <w:r>
              <w:rPr>
                <w:rFonts w:ascii="Arial" w:eastAsia="Arial" w:hAnsi="Arial" w:cs="Arial"/>
              </w:rPr>
              <w:t>Ensino Superior Completo, Mestrado e Registro Profissional.</w:t>
            </w:r>
          </w:p>
        </w:tc>
        <w:tc>
          <w:tcPr>
            <w:tcW w:w="1510" w:type="dxa"/>
            <w:vMerge w:val="restart"/>
          </w:tcPr>
          <w:p w14:paraId="5745A480" w14:textId="77777777" w:rsidR="00450825" w:rsidRDefault="00413604">
            <w:pPr>
              <w:jc w:val="center"/>
              <w:rPr>
                <w:rFonts w:ascii="Arial" w:eastAsia="Arial" w:hAnsi="Arial" w:cs="Arial"/>
              </w:rPr>
            </w:pPr>
            <w:r>
              <w:rPr>
                <w:rFonts w:ascii="Arial" w:eastAsia="Arial" w:hAnsi="Arial" w:cs="Arial"/>
              </w:rPr>
              <w:t>CLASSE 03</w:t>
            </w:r>
          </w:p>
        </w:tc>
        <w:tc>
          <w:tcPr>
            <w:tcW w:w="1510" w:type="dxa"/>
          </w:tcPr>
          <w:p w14:paraId="25C4AC30" w14:textId="77777777" w:rsidR="00450825" w:rsidRDefault="00413604">
            <w:pPr>
              <w:jc w:val="center"/>
              <w:rPr>
                <w:rFonts w:ascii="Arial" w:eastAsia="Arial" w:hAnsi="Arial" w:cs="Arial"/>
              </w:rPr>
            </w:pPr>
            <w:r>
              <w:rPr>
                <w:rFonts w:ascii="Arial" w:eastAsia="Arial" w:hAnsi="Arial" w:cs="Arial"/>
              </w:rPr>
              <w:t>1 a 23</w:t>
            </w:r>
          </w:p>
        </w:tc>
      </w:tr>
      <w:tr w:rsidR="00450825" w14:paraId="20EB2771" w14:textId="77777777">
        <w:trPr>
          <w:trHeight w:val="180"/>
        </w:trPr>
        <w:tc>
          <w:tcPr>
            <w:tcW w:w="2071" w:type="dxa"/>
            <w:vMerge/>
            <w:vAlign w:val="center"/>
          </w:tcPr>
          <w:p w14:paraId="1443FBB3"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0F1BBCB3"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3622DB1F"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723D01A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2975A296" w14:textId="77777777" w:rsidR="00450825" w:rsidRDefault="00450825">
            <w:pPr>
              <w:jc w:val="center"/>
              <w:rPr>
                <w:rFonts w:ascii="Arial" w:eastAsia="Arial" w:hAnsi="Arial" w:cs="Arial"/>
              </w:rPr>
            </w:pPr>
          </w:p>
        </w:tc>
      </w:tr>
      <w:tr w:rsidR="00450825" w14:paraId="0E6FE08B" w14:textId="77777777">
        <w:trPr>
          <w:trHeight w:val="340"/>
        </w:trPr>
        <w:tc>
          <w:tcPr>
            <w:tcW w:w="2071" w:type="dxa"/>
            <w:vMerge w:val="restart"/>
            <w:vAlign w:val="center"/>
          </w:tcPr>
          <w:p w14:paraId="7854D072" w14:textId="77777777" w:rsidR="00450825" w:rsidRDefault="00413604">
            <w:pPr>
              <w:jc w:val="center"/>
              <w:rPr>
                <w:rFonts w:ascii="Arial" w:eastAsia="Arial" w:hAnsi="Arial" w:cs="Arial"/>
              </w:rPr>
            </w:pPr>
            <w:r>
              <w:rPr>
                <w:rFonts w:ascii="Arial" w:eastAsia="Arial" w:hAnsi="Arial" w:cs="Arial"/>
              </w:rPr>
              <w:t>Auditores Interno</w:t>
            </w:r>
          </w:p>
        </w:tc>
        <w:tc>
          <w:tcPr>
            <w:tcW w:w="2432" w:type="dxa"/>
            <w:vMerge w:val="restart"/>
          </w:tcPr>
          <w:p w14:paraId="68CDA0AB" w14:textId="77777777" w:rsidR="00450825" w:rsidRDefault="00413604">
            <w:pPr>
              <w:rPr>
                <w:rFonts w:ascii="Arial" w:eastAsia="Arial" w:hAnsi="Arial" w:cs="Arial"/>
              </w:rPr>
            </w:pPr>
            <w:r>
              <w:rPr>
                <w:rFonts w:ascii="Arial" w:eastAsia="Arial" w:hAnsi="Arial" w:cs="Arial"/>
              </w:rPr>
              <w:t xml:space="preserve">Auditor Interno IV </w:t>
            </w:r>
          </w:p>
        </w:tc>
        <w:tc>
          <w:tcPr>
            <w:tcW w:w="2897" w:type="dxa"/>
            <w:vMerge w:val="restart"/>
          </w:tcPr>
          <w:p w14:paraId="3399B8AF" w14:textId="77777777" w:rsidR="00450825" w:rsidRDefault="00413604">
            <w:pPr>
              <w:rPr>
                <w:rFonts w:ascii="Arial" w:eastAsia="Arial" w:hAnsi="Arial" w:cs="Arial"/>
              </w:rPr>
            </w:pPr>
            <w:r>
              <w:rPr>
                <w:rFonts w:ascii="Arial" w:eastAsia="Arial" w:hAnsi="Arial" w:cs="Arial"/>
              </w:rPr>
              <w:t>Ensino Superior Completo, Doutorado e Registro Profissional.</w:t>
            </w:r>
          </w:p>
        </w:tc>
        <w:tc>
          <w:tcPr>
            <w:tcW w:w="1510" w:type="dxa"/>
            <w:vMerge w:val="restart"/>
          </w:tcPr>
          <w:p w14:paraId="2B4ECF04" w14:textId="77777777" w:rsidR="00450825" w:rsidRDefault="00413604">
            <w:pPr>
              <w:jc w:val="center"/>
              <w:rPr>
                <w:rFonts w:ascii="Arial" w:eastAsia="Arial" w:hAnsi="Arial" w:cs="Arial"/>
              </w:rPr>
            </w:pPr>
            <w:r>
              <w:rPr>
                <w:rFonts w:ascii="Arial" w:eastAsia="Arial" w:hAnsi="Arial" w:cs="Arial"/>
              </w:rPr>
              <w:t>CLASSE 04</w:t>
            </w:r>
          </w:p>
        </w:tc>
        <w:tc>
          <w:tcPr>
            <w:tcW w:w="1510" w:type="dxa"/>
          </w:tcPr>
          <w:p w14:paraId="0968A433" w14:textId="77777777" w:rsidR="00450825" w:rsidRDefault="00413604">
            <w:pPr>
              <w:jc w:val="center"/>
              <w:rPr>
                <w:rFonts w:ascii="Arial" w:eastAsia="Arial" w:hAnsi="Arial" w:cs="Arial"/>
              </w:rPr>
            </w:pPr>
            <w:r>
              <w:rPr>
                <w:rFonts w:ascii="Arial" w:eastAsia="Arial" w:hAnsi="Arial" w:cs="Arial"/>
              </w:rPr>
              <w:t>1 a 23</w:t>
            </w:r>
          </w:p>
        </w:tc>
      </w:tr>
      <w:tr w:rsidR="00450825" w14:paraId="4BE6769A" w14:textId="77777777">
        <w:trPr>
          <w:trHeight w:val="180"/>
        </w:trPr>
        <w:tc>
          <w:tcPr>
            <w:tcW w:w="2071" w:type="dxa"/>
            <w:vMerge/>
            <w:vAlign w:val="center"/>
          </w:tcPr>
          <w:p w14:paraId="7505E7D2"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vMerge/>
          </w:tcPr>
          <w:p w14:paraId="7E9B4D62"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897" w:type="dxa"/>
            <w:vMerge/>
          </w:tcPr>
          <w:p w14:paraId="26F4B099"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vMerge/>
          </w:tcPr>
          <w:p w14:paraId="1427AB23"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1510" w:type="dxa"/>
          </w:tcPr>
          <w:p w14:paraId="50DD111D" w14:textId="77777777" w:rsidR="00450825" w:rsidRDefault="00450825">
            <w:pPr>
              <w:jc w:val="center"/>
              <w:rPr>
                <w:rFonts w:ascii="Arial" w:eastAsia="Arial" w:hAnsi="Arial" w:cs="Arial"/>
              </w:rPr>
            </w:pPr>
          </w:p>
        </w:tc>
      </w:tr>
    </w:tbl>
    <w:p w14:paraId="6360CF74" w14:textId="3ED46D63" w:rsidR="00492A94" w:rsidRDefault="00492A94">
      <w:pPr>
        <w:jc w:val="both"/>
        <w:rPr>
          <w:rFonts w:ascii="Arial" w:eastAsia="Arial" w:hAnsi="Arial" w:cs="Arial"/>
        </w:rPr>
      </w:pPr>
    </w:p>
    <w:p w14:paraId="76754654" w14:textId="77777777" w:rsidR="00492A94" w:rsidRDefault="00492A94">
      <w:pPr>
        <w:rPr>
          <w:rFonts w:ascii="Arial" w:eastAsia="Arial" w:hAnsi="Arial" w:cs="Arial"/>
        </w:rPr>
      </w:pPr>
      <w:r>
        <w:rPr>
          <w:rFonts w:ascii="Arial" w:eastAsia="Arial" w:hAnsi="Arial" w:cs="Arial"/>
        </w:rPr>
        <w:br w:type="page"/>
      </w:r>
    </w:p>
    <w:p w14:paraId="1403895B" w14:textId="77777777" w:rsidR="00450825" w:rsidRDefault="00413604">
      <w:pPr>
        <w:jc w:val="both"/>
        <w:rPr>
          <w:rFonts w:ascii="Arial" w:eastAsia="Arial" w:hAnsi="Arial" w:cs="Arial"/>
        </w:rPr>
      </w:pPr>
      <w:r>
        <w:rPr>
          <w:rFonts w:ascii="Arial" w:eastAsia="Arial" w:hAnsi="Arial" w:cs="Arial"/>
        </w:rPr>
        <w:lastRenderedPageBreak/>
        <w:t>ANEXO II-B, A QUE SE REFERE O ART. 4º,II, DA LEI Nº _______/_____, DE ___ DE ______ DE _______</w:t>
      </w:r>
    </w:p>
    <w:p w14:paraId="66B93755" w14:textId="77777777" w:rsidR="00450825" w:rsidRDefault="00450825">
      <w:pPr>
        <w:jc w:val="both"/>
        <w:rPr>
          <w:rFonts w:ascii="Arial" w:eastAsia="Arial" w:hAnsi="Arial" w:cs="Arial"/>
          <w:highlight w:val="cyan"/>
        </w:rPr>
      </w:pPr>
    </w:p>
    <w:p w14:paraId="6A8C9876" w14:textId="77777777" w:rsidR="00450825" w:rsidRDefault="00413604">
      <w:pPr>
        <w:jc w:val="center"/>
        <w:rPr>
          <w:rFonts w:ascii="Arial" w:eastAsia="Arial" w:hAnsi="Arial" w:cs="Arial"/>
          <w:b/>
          <w:u w:val="single"/>
        </w:rPr>
      </w:pPr>
      <w:r>
        <w:rPr>
          <w:rFonts w:ascii="Arial" w:eastAsia="Arial" w:hAnsi="Arial" w:cs="Arial"/>
          <w:b/>
          <w:highlight w:val="lightGray"/>
          <w:u w:val="single"/>
        </w:rPr>
        <w:t>ATIVIDADES DA GESTÃO DA SEGURIDADE SOCIAL – NIVEL MÉDIO</w:t>
      </w:r>
      <w:r>
        <w:rPr>
          <w:rFonts w:ascii="Arial" w:eastAsia="Arial" w:hAnsi="Arial" w:cs="Arial"/>
          <w:b/>
          <w:u w:val="single"/>
        </w:rPr>
        <w:t xml:space="preserve"> </w:t>
      </w:r>
    </w:p>
    <w:p w14:paraId="2EC1C5E1" w14:textId="77777777" w:rsidR="00450825" w:rsidRDefault="00450825">
      <w:pPr>
        <w:jc w:val="center"/>
        <w:rPr>
          <w:rFonts w:ascii="Arial" w:eastAsia="Arial" w:hAnsi="Arial" w:cs="Arial"/>
        </w:rPr>
      </w:pPr>
    </w:p>
    <w:tbl>
      <w:tblPr>
        <w:tblStyle w:val="a5"/>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2659"/>
        <w:gridCol w:w="2897"/>
        <w:gridCol w:w="1263"/>
        <w:gridCol w:w="1510"/>
      </w:tblGrid>
      <w:tr w:rsidR="00450825" w14:paraId="72B63A4E" w14:textId="77777777">
        <w:trPr>
          <w:trHeight w:val="600"/>
        </w:trPr>
        <w:tc>
          <w:tcPr>
            <w:tcW w:w="1844" w:type="dxa"/>
            <w:vMerge w:val="restart"/>
            <w:vAlign w:val="center"/>
          </w:tcPr>
          <w:p w14:paraId="5AD10880"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TÉCNICOS</w:t>
            </w:r>
          </w:p>
          <w:p w14:paraId="20400672"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EM</w:t>
            </w:r>
          </w:p>
          <w:p w14:paraId="53440520"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SEGURIDADE SOCIAL</w:t>
            </w:r>
          </w:p>
          <w:p w14:paraId="738581ED"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p w14:paraId="63D6511D" w14:textId="77777777" w:rsidR="00450825" w:rsidRDefault="00450825">
            <w:pPr>
              <w:pBdr>
                <w:top w:val="nil"/>
                <w:left w:val="nil"/>
                <w:bottom w:val="nil"/>
                <w:right w:val="nil"/>
                <w:between w:val="nil"/>
              </w:pBdr>
              <w:jc w:val="center"/>
              <w:rPr>
                <w:rFonts w:ascii="Arial" w:eastAsia="Arial" w:hAnsi="Arial" w:cs="Arial"/>
                <w:color w:val="000000"/>
                <w:sz w:val="22"/>
                <w:szCs w:val="22"/>
              </w:rPr>
            </w:pPr>
          </w:p>
        </w:tc>
        <w:tc>
          <w:tcPr>
            <w:tcW w:w="2659" w:type="dxa"/>
          </w:tcPr>
          <w:p w14:paraId="2FF2B4A8"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Técnico em Seguridade Social I</w:t>
            </w:r>
          </w:p>
          <w:p w14:paraId="0D0952D2" w14:textId="77777777" w:rsidR="00450825" w:rsidRDefault="00450825">
            <w:pPr>
              <w:pBdr>
                <w:top w:val="nil"/>
                <w:left w:val="nil"/>
                <w:bottom w:val="nil"/>
                <w:right w:val="nil"/>
                <w:between w:val="nil"/>
              </w:pBdr>
              <w:rPr>
                <w:rFonts w:ascii="Arial" w:eastAsia="Arial" w:hAnsi="Arial" w:cs="Arial"/>
                <w:color w:val="000000"/>
                <w:sz w:val="22"/>
                <w:szCs w:val="22"/>
              </w:rPr>
            </w:pPr>
          </w:p>
        </w:tc>
        <w:tc>
          <w:tcPr>
            <w:tcW w:w="2897" w:type="dxa"/>
            <w:vAlign w:val="center"/>
          </w:tcPr>
          <w:p w14:paraId="39BB0833"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w:t>
            </w:r>
          </w:p>
        </w:tc>
        <w:tc>
          <w:tcPr>
            <w:tcW w:w="1263" w:type="dxa"/>
          </w:tcPr>
          <w:p w14:paraId="5736520F"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C</w:t>
            </w:r>
          </w:p>
        </w:tc>
        <w:tc>
          <w:tcPr>
            <w:tcW w:w="1510" w:type="dxa"/>
          </w:tcPr>
          <w:p w14:paraId="59F6F8DE"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r w:rsidR="00450825" w14:paraId="629809B2" w14:textId="77777777">
        <w:trPr>
          <w:trHeight w:val="920"/>
        </w:trPr>
        <w:tc>
          <w:tcPr>
            <w:tcW w:w="1844" w:type="dxa"/>
            <w:vMerge/>
            <w:vAlign w:val="center"/>
          </w:tcPr>
          <w:p w14:paraId="53E7C47C" w14:textId="77777777" w:rsidR="00450825" w:rsidRDefault="00450825">
            <w:pPr>
              <w:widowControl w:val="0"/>
              <w:pBdr>
                <w:top w:val="nil"/>
                <w:left w:val="nil"/>
                <w:bottom w:val="nil"/>
                <w:right w:val="nil"/>
                <w:between w:val="nil"/>
              </w:pBdr>
              <w:spacing w:line="276" w:lineRule="auto"/>
              <w:rPr>
                <w:rFonts w:ascii="Arial" w:eastAsia="Arial" w:hAnsi="Arial" w:cs="Arial"/>
                <w:color w:val="000000"/>
                <w:sz w:val="22"/>
                <w:szCs w:val="22"/>
              </w:rPr>
            </w:pPr>
          </w:p>
        </w:tc>
        <w:tc>
          <w:tcPr>
            <w:tcW w:w="2659" w:type="dxa"/>
          </w:tcPr>
          <w:p w14:paraId="7D69B684"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Técnico em Seguridade Social II</w:t>
            </w:r>
          </w:p>
        </w:tc>
        <w:tc>
          <w:tcPr>
            <w:tcW w:w="2897" w:type="dxa"/>
          </w:tcPr>
          <w:p w14:paraId="5B8BCE40" w14:textId="77777777" w:rsidR="00450825" w:rsidRDefault="00413604">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Ensino Médio Completo e/ou profissionalizante</w:t>
            </w:r>
          </w:p>
        </w:tc>
        <w:tc>
          <w:tcPr>
            <w:tcW w:w="1263" w:type="dxa"/>
          </w:tcPr>
          <w:p w14:paraId="1D746776"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D</w:t>
            </w:r>
          </w:p>
        </w:tc>
        <w:tc>
          <w:tcPr>
            <w:tcW w:w="1510" w:type="dxa"/>
          </w:tcPr>
          <w:p w14:paraId="15B1D729" w14:textId="77777777" w:rsidR="00450825" w:rsidRDefault="00413604">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1 a 20</w:t>
            </w:r>
          </w:p>
        </w:tc>
      </w:tr>
    </w:tbl>
    <w:p w14:paraId="7DB8EEA4" w14:textId="77777777" w:rsidR="00450825" w:rsidRDefault="00450825">
      <w:pPr>
        <w:jc w:val="both"/>
        <w:rPr>
          <w:rFonts w:ascii="Arial" w:eastAsia="Arial" w:hAnsi="Arial" w:cs="Arial"/>
        </w:rPr>
      </w:pPr>
    </w:p>
    <w:p w14:paraId="3AA808E2" w14:textId="77777777" w:rsidR="00450825" w:rsidRDefault="00413604">
      <w:pPr>
        <w:jc w:val="center"/>
        <w:rPr>
          <w:rFonts w:ascii="Arial" w:eastAsia="Arial" w:hAnsi="Arial" w:cs="Arial"/>
          <w:b/>
          <w:u w:val="single"/>
        </w:rPr>
      </w:pPr>
      <w:r>
        <w:rPr>
          <w:rFonts w:ascii="Arial" w:eastAsia="Arial" w:hAnsi="Arial" w:cs="Arial"/>
          <w:b/>
          <w:highlight w:val="lightGray"/>
          <w:u w:val="single"/>
        </w:rPr>
        <w:t>ATIVIDADES DA GESTÃO DA SEGURIDADE SOCIAL  – NIVEL SUPERIOR</w:t>
      </w:r>
    </w:p>
    <w:p w14:paraId="5B6990F4" w14:textId="77777777" w:rsidR="00450825" w:rsidRDefault="00450825">
      <w:pPr>
        <w:jc w:val="center"/>
        <w:rPr>
          <w:rFonts w:ascii="Arial" w:eastAsia="Arial" w:hAnsi="Arial" w:cs="Arial"/>
        </w:rPr>
      </w:pPr>
    </w:p>
    <w:tbl>
      <w:tblPr>
        <w:tblStyle w:val="a6"/>
        <w:tblW w:w="1042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510"/>
        <w:gridCol w:w="1510"/>
      </w:tblGrid>
      <w:tr w:rsidR="00450825" w14:paraId="1AA845B4" w14:textId="77777777">
        <w:trPr>
          <w:trHeight w:val="740"/>
        </w:trPr>
        <w:tc>
          <w:tcPr>
            <w:tcW w:w="2071" w:type="dxa"/>
            <w:vMerge w:val="restart"/>
            <w:vAlign w:val="center"/>
          </w:tcPr>
          <w:p w14:paraId="7BEACC16" w14:textId="77777777" w:rsidR="00450825" w:rsidRDefault="00413604">
            <w:pPr>
              <w:jc w:val="center"/>
              <w:rPr>
                <w:rFonts w:ascii="Arial" w:eastAsia="Arial" w:hAnsi="Arial" w:cs="Arial"/>
              </w:rPr>
            </w:pPr>
            <w:r>
              <w:rPr>
                <w:rFonts w:ascii="Arial" w:eastAsia="Arial" w:hAnsi="Arial" w:cs="Arial"/>
              </w:rPr>
              <w:t xml:space="preserve">ANALISTAS </w:t>
            </w:r>
          </w:p>
          <w:p w14:paraId="79A453F6" w14:textId="77777777" w:rsidR="00450825" w:rsidRDefault="00413604">
            <w:pPr>
              <w:jc w:val="center"/>
              <w:rPr>
                <w:rFonts w:ascii="Arial" w:eastAsia="Arial" w:hAnsi="Arial" w:cs="Arial"/>
              </w:rPr>
            </w:pPr>
            <w:r>
              <w:rPr>
                <w:rFonts w:ascii="Arial" w:eastAsia="Arial" w:hAnsi="Arial" w:cs="Arial"/>
              </w:rPr>
              <w:t xml:space="preserve">EM </w:t>
            </w:r>
          </w:p>
          <w:p w14:paraId="3035FAD5" w14:textId="77777777" w:rsidR="00450825" w:rsidRDefault="00413604">
            <w:pPr>
              <w:jc w:val="center"/>
              <w:rPr>
                <w:rFonts w:ascii="Arial" w:eastAsia="Arial" w:hAnsi="Arial" w:cs="Arial"/>
              </w:rPr>
            </w:pPr>
            <w:r>
              <w:rPr>
                <w:rFonts w:ascii="Arial" w:eastAsia="Arial" w:hAnsi="Arial" w:cs="Arial"/>
              </w:rPr>
              <w:t>SEGURIDADE SOCIAL</w:t>
            </w:r>
          </w:p>
        </w:tc>
        <w:tc>
          <w:tcPr>
            <w:tcW w:w="2432" w:type="dxa"/>
          </w:tcPr>
          <w:p w14:paraId="21E4779A" w14:textId="77777777" w:rsidR="00450825" w:rsidRDefault="00413604">
            <w:pPr>
              <w:rPr>
                <w:rFonts w:ascii="Arial" w:eastAsia="Arial" w:hAnsi="Arial" w:cs="Arial"/>
              </w:rPr>
            </w:pPr>
            <w:r>
              <w:rPr>
                <w:rFonts w:ascii="Arial" w:eastAsia="Arial" w:hAnsi="Arial" w:cs="Arial"/>
              </w:rPr>
              <w:t xml:space="preserve">Analista em Seguridade Social I </w:t>
            </w:r>
          </w:p>
        </w:tc>
        <w:tc>
          <w:tcPr>
            <w:tcW w:w="2897" w:type="dxa"/>
          </w:tcPr>
          <w:p w14:paraId="54CD0797" w14:textId="77777777" w:rsidR="00450825" w:rsidRDefault="00413604">
            <w:pPr>
              <w:rPr>
                <w:rFonts w:ascii="Arial" w:eastAsia="Arial" w:hAnsi="Arial" w:cs="Arial"/>
              </w:rPr>
            </w:pPr>
            <w:r>
              <w:rPr>
                <w:rFonts w:ascii="Arial" w:eastAsia="Arial" w:hAnsi="Arial" w:cs="Arial"/>
              </w:rPr>
              <w:t>Ensino Superior Completo, Graduado e Registro Profissional.</w:t>
            </w:r>
          </w:p>
        </w:tc>
        <w:tc>
          <w:tcPr>
            <w:tcW w:w="1510" w:type="dxa"/>
          </w:tcPr>
          <w:p w14:paraId="58A911FB" w14:textId="77777777" w:rsidR="00450825" w:rsidRDefault="00413604">
            <w:pPr>
              <w:jc w:val="center"/>
              <w:rPr>
                <w:rFonts w:ascii="Arial" w:eastAsia="Arial" w:hAnsi="Arial" w:cs="Arial"/>
              </w:rPr>
            </w:pPr>
            <w:r>
              <w:rPr>
                <w:rFonts w:ascii="Arial" w:eastAsia="Arial" w:hAnsi="Arial" w:cs="Arial"/>
              </w:rPr>
              <w:t>CLASSE 01</w:t>
            </w:r>
          </w:p>
        </w:tc>
        <w:tc>
          <w:tcPr>
            <w:tcW w:w="1510" w:type="dxa"/>
          </w:tcPr>
          <w:p w14:paraId="6923BA20" w14:textId="77777777" w:rsidR="00450825" w:rsidRDefault="00413604">
            <w:pPr>
              <w:jc w:val="center"/>
              <w:rPr>
                <w:rFonts w:ascii="Arial" w:eastAsia="Arial" w:hAnsi="Arial" w:cs="Arial"/>
              </w:rPr>
            </w:pPr>
            <w:r>
              <w:rPr>
                <w:rFonts w:ascii="Arial" w:eastAsia="Arial" w:hAnsi="Arial" w:cs="Arial"/>
              </w:rPr>
              <w:t>1 a 23</w:t>
            </w:r>
          </w:p>
        </w:tc>
      </w:tr>
      <w:tr w:rsidR="00450825" w14:paraId="74FCDC7F" w14:textId="77777777">
        <w:trPr>
          <w:trHeight w:val="740"/>
        </w:trPr>
        <w:tc>
          <w:tcPr>
            <w:tcW w:w="2071" w:type="dxa"/>
            <w:vMerge/>
            <w:vAlign w:val="center"/>
          </w:tcPr>
          <w:p w14:paraId="4486C955"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01E68B8A" w14:textId="77777777" w:rsidR="00450825" w:rsidRDefault="00413604">
            <w:pPr>
              <w:rPr>
                <w:rFonts w:ascii="Arial" w:eastAsia="Arial" w:hAnsi="Arial" w:cs="Arial"/>
              </w:rPr>
            </w:pPr>
            <w:r>
              <w:rPr>
                <w:rFonts w:ascii="Arial" w:eastAsia="Arial" w:hAnsi="Arial" w:cs="Arial"/>
              </w:rPr>
              <w:t xml:space="preserve">Analista Seguridade Social II </w:t>
            </w:r>
          </w:p>
        </w:tc>
        <w:tc>
          <w:tcPr>
            <w:tcW w:w="2897" w:type="dxa"/>
          </w:tcPr>
          <w:p w14:paraId="0483CF74" w14:textId="5FD31B76" w:rsidR="00450825" w:rsidRDefault="005D2E6C">
            <w:pPr>
              <w:rPr>
                <w:rFonts w:ascii="Arial" w:eastAsia="Arial" w:hAnsi="Arial" w:cs="Arial"/>
              </w:rPr>
            </w:pPr>
            <w:r w:rsidRPr="005D2E6C">
              <w:rPr>
                <w:rFonts w:ascii="Arial" w:eastAsia="Arial" w:hAnsi="Arial" w:cs="Arial"/>
              </w:rPr>
              <w:t>Ensino Superior Completo, Residência e Registro Profissional</w:t>
            </w:r>
          </w:p>
        </w:tc>
        <w:tc>
          <w:tcPr>
            <w:tcW w:w="1510" w:type="dxa"/>
          </w:tcPr>
          <w:p w14:paraId="4FBA4FF6" w14:textId="77777777" w:rsidR="00450825" w:rsidRDefault="00413604">
            <w:pPr>
              <w:jc w:val="center"/>
              <w:rPr>
                <w:rFonts w:ascii="Arial" w:eastAsia="Arial" w:hAnsi="Arial" w:cs="Arial"/>
              </w:rPr>
            </w:pPr>
            <w:r>
              <w:rPr>
                <w:rFonts w:ascii="Arial" w:eastAsia="Arial" w:hAnsi="Arial" w:cs="Arial"/>
              </w:rPr>
              <w:t>CLASSE 02</w:t>
            </w:r>
          </w:p>
        </w:tc>
        <w:tc>
          <w:tcPr>
            <w:tcW w:w="1510" w:type="dxa"/>
          </w:tcPr>
          <w:p w14:paraId="399A7164" w14:textId="77777777" w:rsidR="00450825" w:rsidRDefault="00413604">
            <w:pPr>
              <w:jc w:val="center"/>
              <w:rPr>
                <w:rFonts w:ascii="Arial" w:eastAsia="Arial" w:hAnsi="Arial" w:cs="Arial"/>
              </w:rPr>
            </w:pPr>
            <w:r>
              <w:rPr>
                <w:rFonts w:ascii="Arial" w:eastAsia="Arial" w:hAnsi="Arial" w:cs="Arial"/>
              </w:rPr>
              <w:t>1 a 23</w:t>
            </w:r>
          </w:p>
        </w:tc>
      </w:tr>
      <w:tr w:rsidR="00450825" w14:paraId="16D93112" w14:textId="77777777">
        <w:trPr>
          <w:trHeight w:val="740"/>
        </w:trPr>
        <w:tc>
          <w:tcPr>
            <w:tcW w:w="2071" w:type="dxa"/>
            <w:vMerge/>
            <w:vAlign w:val="center"/>
          </w:tcPr>
          <w:p w14:paraId="23A3E5CE"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61B3D871" w14:textId="77777777" w:rsidR="00450825" w:rsidRDefault="00413604">
            <w:pPr>
              <w:rPr>
                <w:rFonts w:ascii="Arial" w:eastAsia="Arial" w:hAnsi="Arial" w:cs="Arial"/>
              </w:rPr>
            </w:pPr>
            <w:r>
              <w:rPr>
                <w:rFonts w:ascii="Arial" w:eastAsia="Arial" w:hAnsi="Arial" w:cs="Arial"/>
              </w:rPr>
              <w:t xml:space="preserve">Analista Seguridade Social III </w:t>
            </w:r>
          </w:p>
        </w:tc>
        <w:tc>
          <w:tcPr>
            <w:tcW w:w="2897" w:type="dxa"/>
          </w:tcPr>
          <w:p w14:paraId="4B834144" w14:textId="77777777" w:rsidR="00450825" w:rsidRDefault="00413604">
            <w:pPr>
              <w:rPr>
                <w:rFonts w:ascii="Arial" w:eastAsia="Arial" w:hAnsi="Arial" w:cs="Arial"/>
              </w:rPr>
            </w:pPr>
            <w:r>
              <w:rPr>
                <w:rFonts w:ascii="Arial" w:eastAsia="Arial" w:hAnsi="Arial" w:cs="Arial"/>
              </w:rPr>
              <w:t>Ensino Superior Completo, Mestrado e Registro Profissional.</w:t>
            </w:r>
          </w:p>
        </w:tc>
        <w:tc>
          <w:tcPr>
            <w:tcW w:w="1510" w:type="dxa"/>
          </w:tcPr>
          <w:p w14:paraId="056B9BDB" w14:textId="77777777" w:rsidR="00450825" w:rsidRDefault="00413604">
            <w:pPr>
              <w:jc w:val="center"/>
              <w:rPr>
                <w:rFonts w:ascii="Arial" w:eastAsia="Arial" w:hAnsi="Arial" w:cs="Arial"/>
              </w:rPr>
            </w:pPr>
            <w:r>
              <w:rPr>
                <w:rFonts w:ascii="Arial" w:eastAsia="Arial" w:hAnsi="Arial" w:cs="Arial"/>
              </w:rPr>
              <w:t>CLASSE 03</w:t>
            </w:r>
          </w:p>
        </w:tc>
        <w:tc>
          <w:tcPr>
            <w:tcW w:w="1510" w:type="dxa"/>
          </w:tcPr>
          <w:p w14:paraId="0C46E559" w14:textId="77777777" w:rsidR="00450825" w:rsidRDefault="00413604">
            <w:pPr>
              <w:jc w:val="center"/>
              <w:rPr>
                <w:rFonts w:ascii="Arial" w:eastAsia="Arial" w:hAnsi="Arial" w:cs="Arial"/>
              </w:rPr>
            </w:pPr>
            <w:r>
              <w:rPr>
                <w:rFonts w:ascii="Arial" w:eastAsia="Arial" w:hAnsi="Arial" w:cs="Arial"/>
              </w:rPr>
              <w:t>1 a 23</w:t>
            </w:r>
          </w:p>
        </w:tc>
      </w:tr>
      <w:tr w:rsidR="00450825" w14:paraId="67D64253" w14:textId="77777777">
        <w:trPr>
          <w:trHeight w:val="740"/>
        </w:trPr>
        <w:tc>
          <w:tcPr>
            <w:tcW w:w="2071" w:type="dxa"/>
            <w:vMerge/>
            <w:vAlign w:val="center"/>
          </w:tcPr>
          <w:p w14:paraId="253C39AF"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127DC69E" w14:textId="77777777" w:rsidR="00450825" w:rsidRDefault="00413604">
            <w:pPr>
              <w:rPr>
                <w:rFonts w:ascii="Arial" w:eastAsia="Arial" w:hAnsi="Arial" w:cs="Arial"/>
              </w:rPr>
            </w:pPr>
            <w:r>
              <w:rPr>
                <w:rFonts w:ascii="Arial" w:eastAsia="Arial" w:hAnsi="Arial" w:cs="Arial"/>
              </w:rPr>
              <w:t xml:space="preserve">Analista em Seguridade Social IV </w:t>
            </w:r>
          </w:p>
        </w:tc>
        <w:tc>
          <w:tcPr>
            <w:tcW w:w="2897" w:type="dxa"/>
          </w:tcPr>
          <w:p w14:paraId="7E395F48" w14:textId="77777777" w:rsidR="00450825" w:rsidRDefault="00413604">
            <w:pPr>
              <w:rPr>
                <w:rFonts w:ascii="Arial" w:eastAsia="Arial" w:hAnsi="Arial" w:cs="Arial"/>
              </w:rPr>
            </w:pPr>
            <w:r>
              <w:rPr>
                <w:rFonts w:ascii="Arial" w:eastAsia="Arial" w:hAnsi="Arial" w:cs="Arial"/>
              </w:rPr>
              <w:t>Ensino Superior Completo, Doutorado e Registro Profissional.</w:t>
            </w:r>
          </w:p>
        </w:tc>
        <w:tc>
          <w:tcPr>
            <w:tcW w:w="1510" w:type="dxa"/>
          </w:tcPr>
          <w:p w14:paraId="7A093CB9" w14:textId="77777777" w:rsidR="00450825" w:rsidRDefault="00413604">
            <w:pPr>
              <w:jc w:val="center"/>
              <w:rPr>
                <w:rFonts w:ascii="Arial" w:eastAsia="Arial" w:hAnsi="Arial" w:cs="Arial"/>
              </w:rPr>
            </w:pPr>
            <w:r>
              <w:rPr>
                <w:rFonts w:ascii="Arial" w:eastAsia="Arial" w:hAnsi="Arial" w:cs="Arial"/>
              </w:rPr>
              <w:t>CLASSE 04</w:t>
            </w:r>
          </w:p>
        </w:tc>
        <w:tc>
          <w:tcPr>
            <w:tcW w:w="1510" w:type="dxa"/>
          </w:tcPr>
          <w:p w14:paraId="4F6B70E1" w14:textId="77777777" w:rsidR="00450825" w:rsidRDefault="00413604">
            <w:pPr>
              <w:jc w:val="center"/>
              <w:rPr>
                <w:rFonts w:ascii="Arial" w:eastAsia="Arial" w:hAnsi="Arial" w:cs="Arial"/>
              </w:rPr>
            </w:pPr>
            <w:r>
              <w:rPr>
                <w:rFonts w:ascii="Arial" w:eastAsia="Arial" w:hAnsi="Arial" w:cs="Arial"/>
              </w:rPr>
              <w:t>1 a 23</w:t>
            </w:r>
          </w:p>
        </w:tc>
      </w:tr>
    </w:tbl>
    <w:p w14:paraId="695CFBC6" w14:textId="77777777" w:rsidR="00450825" w:rsidRDefault="00450825">
      <w:pPr>
        <w:spacing w:after="200" w:line="276" w:lineRule="auto"/>
        <w:jc w:val="center"/>
        <w:rPr>
          <w:rFonts w:ascii="Arial" w:eastAsia="Arial" w:hAnsi="Arial" w:cs="Arial"/>
          <w:b/>
          <w:color w:val="000000"/>
        </w:rPr>
      </w:pPr>
    </w:p>
    <w:p w14:paraId="2F33DC7B" w14:textId="77777777" w:rsidR="00450825" w:rsidRDefault="00413604">
      <w:pPr>
        <w:spacing w:after="200" w:line="276" w:lineRule="auto"/>
        <w:jc w:val="center"/>
        <w:rPr>
          <w:rFonts w:ascii="Arial" w:eastAsia="Arial" w:hAnsi="Arial" w:cs="Arial"/>
          <w:color w:val="000000"/>
        </w:rPr>
      </w:pPr>
      <w:r>
        <w:rPr>
          <w:rFonts w:ascii="Arial" w:eastAsia="Arial" w:hAnsi="Arial" w:cs="Arial"/>
          <w:b/>
          <w:color w:val="000000"/>
        </w:rPr>
        <w:t>PAÇO DA PREFEITURA MUNICIPAL DE ICAPUÍ</w:t>
      </w:r>
      <w:r>
        <w:rPr>
          <w:rFonts w:ascii="Arial" w:eastAsia="Arial" w:hAnsi="Arial" w:cs="Arial"/>
          <w:color w:val="000000"/>
        </w:rPr>
        <w:t xml:space="preserve">, AOS </w:t>
      </w:r>
      <w:r>
        <w:rPr>
          <w:rFonts w:ascii="Arial" w:eastAsia="Arial" w:hAnsi="Arial" w:cs="Arial"/>
        </w:rPr>
        <w:t xml:space="preserve">____ DE __________ </w:t>
      </w:r>
      <w:r>
        <w:rPr>
          <w:rFonts w:ascii="Arial" w:eastAsia="Arial" w:hAnsi="Arial" w:cs="Arial"/>
          <w:color w:val="000000"/>
        </w:rPr>
        <w:t xml:space="preserve">DE ______.    </w:t>
      </w:r>
    </w:p>
    <w:p w14:paraId="739E36B1" w14:textId="77777777" w:rsidR="00450825" w:rsidRDefault="00413604">
      <w:pPr>
        <w:spacing w:line="276" w:lineRule="auto"/>
        <w:jc w:val="center"/>
        <w:rPr>
          <w:rFonts w:ascii="Arial" w:eastAsia="Arial" w:hAnsi="Arial" w:cs="Arial"/>
          <w:b/>
          <w:color w:val="000000"/>
        </w:rPr>
      </w:pPr>
      <w:r>
        <w:rPr>
          <w:rFonts w:ascii="Arial" w:eastAsia="Arial" w:hAnsi="Arial" w:cs="Arial"/>
          <w:b/>
          <w:color w:val="000000"/>
        </w:rPr>
        <w:t>_______________________________</w:t>
      </w:r>
    </w:p>
    <w:p w14:paraId="17A5269B" w14:textId="77777777" w:rsidR="00450825" w:rsidRDefault="00413604">
      <w:pPr>
        <w:jc w:val="center"/>
        <w:rPr>
          <w:rFonts w:ascii="Arial" w:eastAsia="Arial" w:hAnsi="Arial" w:cs="Arial"/>
          <w:b/>
        </w:rPr>
      </w:pPr>
      <w:r>
        <w:rPr>
          <w:rFonts w:ascii="Arial" w:eastAsia="Arial" w:hAnsi="Arial" w:cs="Arial"/>
          <w:b/>
        </w:rPr>
        <w:t>Prefeito Municipal de Icapuí</w:t>
      </w:r>
    </w:p>
    <w:p w14:paraId="35C6B6FD" w14:textId="0C17FCC7" w:rsidR="00492A94" w:rsidRDefault="00492A94">
      <w:pPr>
        <w:rPr>
          <w:rFonts w:ascii="Arial" w:eastAsia="Arial" w:hAnsi="Arial" w:cs="Arial"/>
        </w:rPr>
      </w:pPr>
      <w:r>
        <w:rPr>
          <w:rFonts w:ascii="Arial" w:eastAsia="Arial" w:hAnsi="Arial" w:cs="Arial"/>
        </w:rPr>
        <w:br w:type="page"/>
      </w:r>
    </w:p>
    <w:p w14:paraId="3DDDE9B0" w14:textId="77777777" w:rsidR="00450825" w:rsidRDefault="00413604">
      <w:pPr>
        <w:jc w:val="both"/>
        <w:rPr>
          <w:rFonts w:ascii="Arial" w:eastAsia="Arial" w:hAnsi="Arial" w:cs="Arial"/>
        </w:rPr>
      </w:pPr>
      <w:r>
        <w:rPr>
          <w:rFonts w:ascii="Arial" w:eastAsia="Arial" w:hAnsi="Arial" w:cs="Arial"/>
        </w:rPr>
        <w:lastRenderedPageBreak/>
        <w:t>ANEXO II-C, A QUE SE REFERE O ART. 4º, II, DA LEI Nº _______/_____, DE ___ DE ______ DE _______</w:t>
      </w:r>
    </w:p>
    <w:p w14:paraId="055AE18E" w14:textId="77777777" w:rsidR="00450825" w:rsidRDefault="00450825">
      <w:pPr>
        <w:jc w:val="center"/>
        <w:rPr>
          <w:rFonts w:ascii="Arial" w:eastAsia="Arial" w:hAnsi="Arial" w:cs="Arial"/>
          <w:b/>
        </w:rPr>
      </w:pPr>
    </w:p>
    <w:p w14:paraId="0A8BA52F" w14:textId="77777777" w:rsidR="00450825" w:rsidRDefault="00413604">
      <w:pPr>
        <w:jc w:val="center"/>
        <w:rPr>
          <w:rFonts w:ascii="Arial" w:eastAsia="Arial" w:hAnsi="Arial" w:cs="Arial"/>
          <w:b/>
          <w:u w:val="single"/>
        </w:rPr>
      </w:pPr>
      <w:r>
        <w:rPr>
          <w:rFonts w:ascii="Arial" w:eastAsia="Arial" w:hAnsi="Arial" w:cs="Arial"/>
          <w:b/>
          <w:highlight w:val="lightGray"/>
          <w:u w:val="single"/>
        </w:rPr>
        <w:t>ATIVIDADES DA GESTÃO DA SEGURIDADE SOCIAL – MEDICINA</w:t>
      </w:r>
    </w:p>
    <w:p w14:paraId="2A4CB013" w14:textId="77777777" w:rsidR="00450825" w:rsidRDefault="00450825">
      <w:pPr>
        <w:jc w:val="center"/>
        <w:rPr>
          <w:rFonts w:ascii="Arial" w:eastAsia="Arial" w:hAnsi="Arial" w:cs="Arial"/>
        </w:rPr>
      </w:pPr>
    </w:p>
    <w:tbl>
      <w:tblPr>
        <w:tblStyle w:val="a7"/>
        <w:tblW w:w="1017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1"/>
        <w:gridCol w:w="2432"/>
        <w:gridCol w:w="2897"/>
        <w:gridCol w:w="1263"/>
        <w:gridCol w:w="1510"/>
      </w:tblGrid>
      <w:tr w:rsidR="00450825" w14:paraId="09CABDD7" w14:textId="77777777">
        <w:trPr>
          <w:trHeight w:val="600"/>
        </w:trPr>
        <w:tc>
          <w:tcPr>
            <w:tcW w:w="2071" w:type="dxa"/>
            <w:vMerge w:val="restart"/>
            <w:vAlign w:val="center"/>
          </w:tcPr>
          <w:p w14:paraId="5B0BA4FD" w14:textId="77777777" w:rsidR="00450825" w:rsidRDefault="00413604">
            <w:pPr>
              <w:jc w:val="center"/>
              <w:rPr>
                <w:rFonts w:ascii="Arial" w:eastAsia="Arial" w:hAnsi="Arial" w:cs="Arial"/>
              </w:rPr>
            </w:pPr>
            <w:r>
              <w:rPr>
                <w:rFonts w:ascii="Arial" w:eastAsia="Arial" w:hAnsi="Arial" w:cs="Arial"/>
              </w:rPr>
              <w:t>Médico</w:t>
            </w:r>
          </w:p>
        </w:tc>
        <w:tc>
          <w:tcPr>
            <w:tcW w:w="2432" w:type="dxa"/>
          </w:tcPr>
          <w:p w14:paraId="68C560D0" w14:textId="77777777" w:rsidR="00450825" w:rsidRDefault="00413604">
            <w:pPr>
              <w:rPr>
                <w:rFonts w:ascii="Arial" w:eastAsia="Arial" w:hAnsi="Arial" w:cs="Arial"/>
              </w:rPr>
            </w:pPr>
            <w:r>
              <w:rPr>
                <w:rFonts w:ascii="Arial" w:eastAsia="Arial" w:hAnsi="Arial" w:cs="Arial"/>
              </w:rPr>
              <w:t xml:space="preserve">Especialista Médico I </w:t>
            </w:r>
          </w:p>
        </w:tc>
        <w:tc>
          <w:tcPr>
            <w:tcW w:w="2897" w:type="dxa"/>
          </w:tcPr>
          <w:p w14:paraId="772002C5" w14:textId="77777777" w:rsidR="00450825" w:rsidRDefault="00413604">
            <w:pPr>
              <w:rPr>
                <w:rFonts w:ascii="Arial" w:eastAsia="Arial" w:hAnsi="Arial" w:cs="Arial"/>
              </w:rPr>
            </w:pPr>
            <w:r>
              <w:rPr>
                <w:rFonts w:ascii="Arial" w:eastAsia="Arial" w:hAnsi="Arial" w:cs="Arial"/>
              </w:rPr>
              <w:t>Graduação em Medicina e Registro Profissional.</w:t>
            </w:r>
          </w:p>
        </w:tc>
        <w:tc>
          <w:tcPr>
            <w:tcW w:w="1263" w:type="dxa"/>
          </w:tcPr>
          <w:p w14:paraId="22173F65" w14:textId="77777777" w:rsidR="00450825" w:rsidRDefault="00413604">
            <w:pPr>
              <w:jc w:val="center"/>
              <w:rPr>
                <w:rFonts w:ascii="Arial" w:eastAsia="Arial" w:hAnsi="Arial" w:cs="Arial"/>
              </w:rPr>
            </w:pPr>
            <w:r>
              <w:rPr>
                <w:rFonts w:ascii="Arial" w:eastAsia="Arial" w:hAnsi="Arial" w:cs="Arial"/>
              </w:rPr>
              <w:t>CLASSE 01</w:t>
            </w:r>
          </w:p>
        </w:tc>
        <w:tc>
          <w:tcPr>
            <w:tcW w:w="1510" w:type="dxa"/>
          </w:tcPr>
          <w:p w14:paraId="70E7DB08" w14:textId="77777777" w:rsidR="00450825" w:rsidRDefault="00413604">
            <w:pPr>
              <w:jc w:val="center"/>
              <w:rPr>
                <w:rFonts w:ascii="Arial" w:eastAsia="Arial" w:hAnsi="Arial" w:cs="Arial"/>
              </w:rPr>
            </w:pPr>
            <w:r>
              <w:rPr>
                <w:rFonts w:ascii="Arial" w:eastAsia="Arial" w:hAnsi="Arial" w:cs="Arial"/>
              </w:rPr>
              <w:t>1 a 23</w:t>
            </w:r>
          </w:p>
        </w:tc>
      </w:tr>
      <w:tr w:rsidR="00450825" w14:paraId="301079FD" w14:textId="77777777">
        <w:trPr>
          <w:trHeight w:val="740"/>
        </w:trPr>
        <w:tc>
          <w:tcPr>
            <w:tcW w:w="2071" w:type="dxa"/>
            <w:vMerge/>
            <w:vAlign w:val="center"/>
          </w:tcPr>
          <w:p w14:paraId="41E1A55E"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0891CCD6" w14:textId="77777777" w:rsidR="00450825" w:rsidRDefault="00413604">
            <w:pPr>
              <w:rPr>
                <w:rFonts w:ascii="Arial" w:eastAsia="Arial" w:hAnsi="Arial" w:cs="Arial"/>
              </w:rPr>
            </w:pPr>
            <w:r>
              <w:rPr>
                <w:rFonts w:ascii="Arial" w:eastAsia="Arial" w:hAnsi="Arial" w:cs="Arial"/>
              </w:rPr>
              <w:t xml:space="preserve">Especialista Médico II </w:t>
            </w:r>
          </w:p>
        </w:tc>
        <w:tc>
          <w:tcPr>
            <w:tcW w:w="2897" w:type="dxa"/>
          </w:tcPr>
          <w:p w14:paraId="5C6BDE5F" w14:textId="44DFCE0A" w:rsidR="00450825" w:rsidRDefault="00ED6F39">
            <w:pPr>
              <w:rPr>
                <w:rFonts w:ascii="Arial" w:eastAsia="Arial" w:hAnsi="Arial" w:cs="Arial"/>
              </w:rPr>
            </w:pPr>
            <w:r w:rsidRPr="00ED6F39">
              <w:rPr>
                <w:rFonts w:ascii="Arial" w:eastAsia="Arial" w:hAnsi="Arial" w:cs="Arial"/>
              </w:rPr>
              <w:t>Ensino Superior Completo, Residência e Registro Profissional</w:t>
            </w:r>
          </w:p>
        </w:tc>
        <w:tc>
          <w:tcPr>
            <w:tcW w:w="1263" w:type="dxa"/>
          </w:tcPr>
          <w:p w14:paraId="313EB7EE" w14:textId="77777777" w:rsidR="00450825" w:rsidRDefault="00413604">
            <w:pPr>
              <w:jc w:val="center"/>
              <w:rPr>
                <w:rFonts w:ascii="Arial" w:eastAsia="Arial" w:hAnsi="Arial" w:cs="Arial"/>
              </w:rPr>
            </w:pPr>
            <w:r>
              <w:rPr>
                <w:rFonts w:ascii="Arial" w:eastAsia="Arial" w:hAnsi="Arial" w:cs="Arial"/>
              </w:rPr>
              <w:t>CLASSE 02</w:t>
            </w:r>
          </w:p>
        </w:tc>
        <w:tc>
          <w:tcPr>
            <w:tcW w:w="1510" w:type="dxa"/>
          </w:tcPr>
          <w:p w14:paraId="4E2301FF" w14:textId="77777777" w:rsidR="00450825" w:rsidRDefault="00413604">
            <w:pPr>
              <w:jc w:val="center"/>
              <w:rPr>
                <w:rFonts w:ascii="Arial" w:eastAsia="Arial" w:hAnsi="Arial" w:cs="Arial"/>
              </w:rPr>
            </w:pPr>
            <w:r>
              <w:rPr>
                <w:rFonts w:ascii="Arial" w:eastAsia="Arial" w:hAnsi="Arial" w:cs="Arial"/>
              </w:rPr>
              <w:t>1 a 23</w:t>
            </w:r>
          </w:p>
        </w:tc>
      </w:tr>
      <w:tr w:rsidR="00450825" w14:paraId="57BD2F63" w14:textId="77777777">
        <w:trPr>
          <w:trHeight w:val="740"/>
        </w:trPr>
        <w:tc>
          <w:tcPr>
            <w:tcW w:w="2071" w:type="dxa"/>
            <w:vMerge/>
            <w:vAlign w:val="center"/>
          </w:tcPr>
          <w:p w14:paraId="0324BD66"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3382A768" w14:textId="77777777" w:rsidR="00450825" w:rsidRDefault="00413604">
            <w:pPr>
              <w:rPr>
                <w:rFonts w:ascii="Arial" w:eastAsia="Arial" w:hAnsi="Arial" w:cs="Arial"/>
              </w:rPr>
            </w:pPr>
            <w:r>
              <w:rPr>
                <w:rFonts w:ascii="Arial" w:eastAsia="Arial" w:hAnsi="Arial" w:cs="Arial"/>
              </w:rPr>
              <w:t xml:space="preserve">Especialista Médico III </w:t>
            </w:r>
          </w:p>
        </w:tc>
        <w:tc>
          <w:tcPr>
            <w:tcW w:w="2897" w:type="dxa"/>
          </w:tcPr>
          <w:p w14:paraId="365D00D9" w14:textId="0358CB8E" w:rsidR="00450825" w:rsidRDefault="00413604">
            <w:pPr>
              <w:rPr>
                <w:rFonts w:ascii="Arial" w:eastAsia="Arial" w:hAnsi="Arial" w:cs="Arial"/>
              </w:rPr>
            </w:pPr>
            <w:r>
              <w:rPr>
                <w:rFonts w:ascii="Arial" w:eastAsia="Arial" w:hAnsi="Arial" w:cs="Arial"/>
              </w:rPr>
              <w:t xml:space="preserve">Graduação em Medicina, Registro Profissional e </w:t>
            </w:r>
            <w:r w:rsidR="00E66F9B">
              <w:rPr>
                <w:rFonts w:ascii="Arial" w:eastAsia="Arial" w:hAnsi="Arial" w:cs="Arial"/>
              </w:rPr>
              <w:t xml:space="preserve">Mestrado </w:t>
            </w:r>
          </w:p>
        </w:tc>
        <w:tc>
          <w:tcPr>
            <w:tcW w:w="1263" w:type="dxa"/>
          </w:tcPr>
          <w:p w14:paraId="28F65AED" w14:textId="77777777" w:rsidR="00450825" w:rsidRDefault="00413604">
            <w:pPr>
              <w:jc w:val="center"/>
              <w:rPr>
                <w:rFonts w:ascii="Arial" w:eastAsia="Arial" w:hAnsi="Arial" w:cs="Arial"/>
              </w:rPr>
            </w:pPr>
            <w:r>
              <w:rPr>
                <w:rFonts w:ascii="Arial" w:eastAsia="Arial" w:hAnsi="Arial" w:cs="Arial"/>
              </w:rPr>
              <w:t>CLASSE 03</w:t>
            </w:r>
          </w:p>
        </w:tc>
        <w:tc>
          <w:tcPr>
            <w:tcW w:w="1510" w:type="dxa"/>
          </w:tcPr>
          <w:p w14:paraId="0E0B04A0" w14:textId="77777777" w:rsidR="00450825" w:rsidRDefault="00413604">
            <w:pPr>
              <w:jc w:val="center"/>
              <w:rPr>
                <w:rFonts w:ascii="Arial" w:eastAsia="Arial" w:hAnsi="Arial" w:cs="Arial"/>
              </w:rPr>
            </w:pPr>
            <w:r>
              <w:rPr>
                <w:rFonts w:ascii="Arial" w:eastAsia="Arial" w:hAnsi="Arial" w:cs="Arial"/>
              </w:rPr>
              <w:t>1 a 23</w:t>
            </w:r>
          </w:p>
        </w:tc>
      </w:tr>
      <w:tr w:rsidR="00450825" w14:paraId="0C848CB5" w14:textId="77777777">
        <w:trPr>
          <w:trHeight w:val="740"/>
        </w:trPr>
        <w:tc>
          <w:tcPr>
            <w:tcW w:w="2071" w:type="dxa"/>
            <w:vMerge/>
            <w:vAlign w:val="center"/>
          </w:tcPr>
          <w:p w14:paraId="0FCFCAD3" w14:textId="77777777" w:rsidR="00450825" w:rsidRDefault="00450825">
            <w:pPr>
              <w:widowControl w:val="0"/>
              <w:pBdr>
                <w:top w:val="nil"/>
                <w:left w:val="nil"/>
                <w:bottom w:val="nil"/>
                <w:right w:val="nil"/>
                <w:between w:val="nil"/>
              </w:pBdr>
              <w:spacing w:line="276" w:lineRule="auto"/>
              <w:rPr>
                <w:rFonts w:ascii="Arial" w:eastAsia="Arial" w:hAnsi="Arial" w:cs="Arial"/>
              </w:rPr>
            </w:pPr>
          </w:p>
        </w:tc>
        <w:tc>
          <w:tcPr>
            <w:tcW w:w="2432" w:type="dxa"/>
          </w:tcPr>
          <w:p w14:paraId="31A4BCAC" w14:textId="77777777" w:rsidR="00450825" w:rsidRDefault="00413604">
            <w:pPr>
              <w:rPr>
                <w:rFonts w:ascii="Arial" w:eastAsia="Arial" w:hAnsi="Arial" w:cs="Arial"/>
              </w:rPr>
            </w:pPr>
            <w:r>
              <w:rPr>
                <w:rFonts w:ascii="Arial" w:eastAsia="Arial" w:hAnsi="Arial" w:cs="Arial"/>
              </w:rPr>
              <w:t xml:space="preserve">Especialista Médico IV </w:t>
            </w:r>
          </w:p>
        </w:tc>
        <w:tc>
          <w:tcPr>
            <w:tcW w:w="2897" w:type="dxa"/>
          </w:tcPr>
          <w:p w14:paraId="17E6D8EB" w14:textId="77777777" w:rsidR="00450825" w:rsidRDefault="00413604">
            <w:pPr>
              <w:rPr>
                <w:rFonts w:ascii="Arial" w:eastAsia="Arial" w:hAnsi="Arial" w:cs="Arial"/>
              </w:rPr>
            </w:pPr>
            <w:r>
              <w:rPr>
                <w:rFonts w:ascii="Arial" w:eastAsia="Arial" w:hAnsi="Arial" w:cs="Arial"/>
              </w:rPr>
              <w:t>Graduação em Medicina, Registro Profissional e Doutorado.</w:t>
            </w:r>
          </w:p>
        </w:tc>
        <w:tc>
          <w:tcPr>
            <w:tcW w:w="1263" w:type="dxa"/>
          </w:tcPr>
          <w:p w14:paraId="0E1C7F53" w14:textId="77777777" w:rsidR="00450825" w:rsidRDefault="00413604">
            <w:pPr>
              <w:jc w:val="center"/>
              <w:rPr>
                <w:rFonts w:ascii="Arial" w:eastAsia="Arial" w:hAnsi="Arial" w:cs="Arial"/>
              </w:rPr>
            </w:pPr>
            <w:r>
              <w:rPr>
                <w:rFonts w:ascii="Arial" w:eastAsia="Arial" w:hAnsi="Arial" w:cs="Arial"/>
              </w:rPr>
              <w:t>CLASSE 04</w:t>
            </w:r>
          </w:p>
        </w:tc>
        <w:tc>
          <w:tcPr>
            <w:tcW w:w="1510" w:type="dxa"/>
          </w:tcPr>
          <w:p w14:paraId="764D3F5B" w14:textId="77777777" w:rsidR="00450825" w:rsidRDefault="00413604">
            <w:pPr>
              <w:jc w:val="center"/>
              <w:rPr>
                <w:rFonts w:ascii="Arial" w:eastAsia="Arial" w:hAnsi="Arial" w:cs="Arial"/>
              </w:rPr>
            </w:pPr>
            <w:r>
              <w:rPr>
                <w:rFonts w:ascii="Arial" w:eastAsia="Arial" w:hAnsi="Arial" w:cs="Arial"/>
              </w:rPr>
              <w:t>1 a 23</w:t>
            </w:r>
          </w:p>
        </w:tc>
      </w:tr>
    </w:tbl>
    <w:p w14:paraId="31A3893A" w14:textId="77777777" w:rsidR="00450825" w:rsidRDefault="00450825">
      <w:pPr>
        <w:jc w:val="center"/>
        <w:rPr>
          <w:rFonts w:ascii="Arial" w:eastAsia="Arial" w:hAnsi="Arial" w:cs="Arial"/>
        </w:rPr>
      </w:pPr>
    </w:p>
    <w:p w14:paraId="69D43C80" w14:textId="77777777" w:rsidR="00450825" w:rsidRDefault="00450825">
      <w:pPr>
        <w:jc w:val="center"/>
        <w:rPr>
          <w:rFonts w:ascii="Arial" w:eastAsia="Arial" w:hAnsi="Arial" w:cs="Arial"/>
        </w:rPr>
      </w:pPr>
    </w:p>
    <w:p w14:paraId="0E21F0D1" w14:textId="77777777" w:rsidR="00450825" w:rsidRDefault="00450825">
      <w:pPr>
        <w:jc w:val="center"/>
        <w:rPr>
          <w:rFonts w:ascii="Arial" w:eastAsia="Arial" w:hAnsi="Arial" w:cs="Arial"/>
        </w:rPr>
      </w:pPr>
    </w:p>
    <w:p w14:paraId="47202E22" w14:textId="77777777" w:rsidR="00450825" w:rsidRDefault="00450825">
      <w:pPr>
        <w:jc w:val="center"/>
        <w:rPr>
          <w:rFonts w:ascii="Arial" w:eastAsia="Arial" w:hAnsi="Arial" w:cs="Arial"/>
        </w:rPr>
      </w:pPr>
    </w:p>
    <w:p w14:paraId="3896AEA3" w14:textId="77777777" w:rsidR="00450825" w:rsidRDefault="00450825">
      <w:pPr>
        <w:jc w:val="center"/>
        <w:rPr>
          <w:rFonts w:ascii="Arial" w:eastAsia="Arial" w:hAnsi="Arial" w:cs="Arial"/>
        </w:rPr>
      </w:pPr>
    </w:p>
    <w:p w14:paraId="07B6665B" w14:textId="77777777" w:rsidR="00450825" w:rsidRDefault="00450825">
      <w:pPr>
        <w:jc w:val="center"/>
        <w:rPr>
          <w:rFonts w:ascii="Arial" w:eastAsia="Arial" w:hAnsi="Arial" w:cs="Arial"/>
        </w:rPr>
      </w:pPr>
    </w:p>
    <w:p w14:paraId="7B815AF1" w14:textId="77777777" w:rsidR="00450825" w:rsidRDefault="00450825">
      <w:pPr>
        <w:jc w:val="center"/>
        <w:rPr>
          <w:rFonts w:ascii="Arial" w:eastAsia="Arial" w:hAnsi="Arial" w:cs="Arial"/>
        </w:rPr>
      </w:pPr>
    </w:p>
    <w:p w14:paraId="2C8ABDFF" w14:textId="6F5087E4" w:rsidR="009A7879" w:rsidRDefault="009A7879">
      <w:pPr>
        <w:jc w:val="center"/>
        <w:rPr>
          <w:rFonts w:ascii="Arial" w:eastAsia="Arial" w:hAnsi="Arial" w:cs="Arial"/>
        </w:rPr>
      </w:pPr>
      <w:r>
        <w:rPr>
          <w:rFonts w:ascii="Arial" w:eastAsia="Arial" w:hAnsi="Arial" w:cs="Arial"/>
        </w:rPr>
        <w:br w:type="page"/>
      </w:r>
    </w:p>
    <w:p w14:paraId="7907E00F" w14:textId="77777777" w:rsidR="00450825" w:rsidRDefault="00413604">
      <w:pPr>
        <w:jc w:val="both"/>
        <w:rPr>
          <w:rFonts w:ascii="Arial" w:eastAsia="Arial" w:hAnsi="Arial" w:cs="Arial"/>
          <w:b/>
        </w:rPr>
      </w:pPr>
      <w:r>
        <w:rPr>
          <w:rFonts w:ascii="Arial" w:eastAsia="Arial" w:hAnsi="Arial" w:cs="Arial"/>
          <w:b/>
        </w:rPr>
        <w:lastRenderedPageBreak/>
        <w:t>ANEXO III, A QUE SE REFERE O ART. 4º,III, DA LEI Nº _______/_____, DE ___ DE ______ DE _______</w:t>
      </w:r>
    </w:p>
    <w:p w14:paraId="3E2BA619" w14:textId="77777777" w:rsidR="00450825" w:rsidRDefault="00413604">
      <w:pPr>
        <w:jc w:val="center"/>
        <w:rPr>
          <w:rFonts w:ascii="Arial" w:eastAsia="Arial" w:hAnsi="Arial" w:cs="Arial"/>
        </w:rPr>
      </w:pPr>
      <w:r>
        <w:rPr>
          <w:rFonts w:ascii="Arial" w:eastAsia="Arial" w:hAnsi="Arial" w:cs="Arial"/>
          <w:b/>
        </w:rPr>
        <w:t>TABELA VENCIMENTAL</w:t>
      </w:r>
    </w:p>
    <w:tbl>
      <w:tblPr>
        <w:tblStyle w:val="a8"/>
        <w:tblW w:w="95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
        <w:gridCol w:w="2526"/>
        <w:gridCol w:w="2064"/>
        <w:gridCol w:w="2006"/>
        <w:gridCol w:w="2270"/>
      </w:tblGrid>
      <w:tr w:rsidR="00450825" w14:paraId="4736A476" w14:textId="77777777">
        <w:trPr>
          <w:trHeight w:val="300"/>
        </w:trPr>
        <w:tc>
          <w:tcPr>
            <w:tcW w:w="9551" w:type="dxa"/>
            <w:gridSpan w:val="5"/>
            <w:shd w:val="clear" w:color="auto" w:fill="EDEDED"/>
          </w:tcPr>
          <w:p w14:paraId="2B8FD04B" w14:textId="77777777" w:rsidR="00450825" w:rsidRDefault="00413604">
            <w:pPr>
              <w:jc w:val="center"/>
              <w:rPr>
                <w:rFonts w:ascii="Arial" w:eastAsia="Arial" w:hAnsi="Arial" w:cs="Arial"/>
                <w:b/>
              </w:rPr>
            </w:pPr>
            <w:r>
              <w:rPr>
                <w:rFonts w:ascii="Arial" w:eastAsia="Arial" w:hAnsi="Arial" w:cs="Arial"/>
                <w:b/>
              </w:rPr>
              <w:t>ATIVIDADES DA GESTÃO ADMINISTRATIVA E OPERACIONAL</w:t>
            </w:r>
          </w:p>
        </w:tc>
      </w:tr>
      <w:tr w:rsidR="00450825" w14:paraId="1CE280FA" w14:textId="77777777">
        <w:trPr>
          <w:trHeight w:val="300"/>
        </w:trPr>
        <w:tc>
          <w:tcPr>
            <w:tcW w:w="9551" w:type="dxa"/>
            <w:gridSpan w:val="5"/>
            <w:shd w:val="clear" w:color="auto" w:fill="EDEDED"/>
          </w:tcPr>
          <w:p w14:paraId="16502D31" w14:textId="77777777" w:rsidR="00450825" w:rsidRDefault="00413604">
            <w:pPr>
              <w:jc w:val="center"/>
              <w:rPr>
                <w:rFonts w:ascii="Arial" w:eastAsia="Arial" w:hAnsi="Arial" w:cs="Arial"/>
                <w:b/>
              </w:rPr>
            </w:pPr>
            <w:r>
              <w:rPr>
                <w:rFonts w:ascii="Arial" w:eastAsia="Arial" w:hAnsi="Arial" w:cs="Arial"/>
                <w:b/>
              </w:rPr>
              <w:t>APOIO LOGÍSTICO E OPERACIONAL</w:t>
            </w:r>
          </w:p>
        </w:tc>
      </w:tr>
      <w:tr w:rsidR="00450825" w14:paraId="56EF1FBE" w14:textId="77777777">
        <w:trPr>
          <w:trHeight w:val="300"/>
        </w:trPr>
        <w:tc>
          <w:tcPr>
            <w:tcW w:w="9551" w:type="dxa"/>
            <w:gridSpan w:val="5"/>
            <w:shd w:val="clear" w:color="auto" w:fill="E2EFD9"/>
          </w:tcPr>
          <w:p w14:paraId="387AB7EF" w14:textId="77777777" w:rsidR="00450825" w:rsidRDefault="00413604">
            <w:pPr>
              <w:jc w:val="center"/>
              <w:rPr>
                <w:rFonts w:ascii="Arial" w:eastAsia="Arial" w:hAnsi="Arial" w:cs="Arial"/>
                <w:b/>
              </w:rPr>
            </w:pPr>
            <w:r>
              <w:rPr>
                <w:rFonts w:ascii="Arial" w:eastAsia="Arial" w:hAnsi="Arial" w:cs="Arial"/>
                <w:b/>
              </w:rPr>
              <w:t>ATIVIDADES DE GESTÃO ADMINISTRATIVA/ DA SAÚDE/ DA ASSISTÊNCIA SOCIAL -ENSINO FUNDAMENTAL E MÉDIO</w:t>
            </w:r>
          </w:p>
        </w:tc>
      </w:tr>
      <w:tr w:rsidR="00450825" w14:paraId="05B289A6" w14:textId="77777777">
        <w:trPr>
          <w:trHeight w:val="940"/>
        </w:trPr>
        <w:tc>
          <w:tcPr>
            <w:tcW w:w="685" w:type="dxa"/>
            <w:shd w:val="clear" w:color="auto" w:fill="D9E2F3"/>
          </w:tcPr>
          <w:p w14:paraId="2EA1A6A6" w14:textId="77777777" w:rsidR="00450825" w:rsidRDefault="00413604">
            <w:pPr>
              <w:jc w:val="both"/>
              <w:rPr>
                <w:rFonts w:ascii="Arial" w:eastAsia="Arial" w:hAnsi="Arial" w:cs="Arial"/>
              </w:rPr>
            </w:pPr>
            <w:r>
              <w:rPr>
                <w:rFonts w:ascii="Arial" w:eastAsia="Arial" w:hAnsi="Arial" w:cs="Arial"/>
              </w:rPr>
              <w:t> </w:t>
            </w:r>
          </w:p>
        </w:tc>
        <w:tc>
          <w:tcPr>
            <w:tcW w:w="2526" w:type="dxa"/>
            <w:shd w:val="clear" w:color="auto" w:fill="D9E2F3"/>
          </w:tcPr>
          <w:p w14:paraId="0A82F3FE" w14:textId="77777777" w:rsidR="00450825" w:rsidRDefault="00413604">
            <w:pPr>
              <w:jc w:val="both"/>
              <w:rPr>
                <w:rFonts w:ascii="Arial" w:eastAsia="Arial" w:hAnsi="Arial" w:cs="Arial"/>
                <w:b/>
              </w:rPr>
            </w:pPr>
            <w:r>
              <w:rPr>
                <w:rFonts w:ascii="Arial" w:eastAsia="Arial" w:hAnsi="Arial" w:cs="Arial"/>
                <w:b/>
              </w:rPr>
              <w:t>Classe A - Ensino Fundamental Incompleto</w:t>
            </w:r>
          </w:p>
        </w:tc>
        <w:tc>
          <w:tcPr>
            <w:tcW w:w="2064" w:type="dxa"/>
            <w:shd w:val="clear" w:color="auto" w:fill="D9E2F3"/>
          </w:tcPr>
          <w:p w14:paraId="5CD707E7" w14:textId="77777777" w:rsidR="00450825" w:rsidRDefault="00413604">
            <w:pPr>
              <w:jc w:val="both"/>
              <w:rPr>
                <w:rFonts w:ascii="Arial" w:eastAsia="Arial" w:hAnsi="Arial" w:cs="Arial"/>
                <w:b/>
              </w:rPr>
            </w:pPr>
            <w:r>
              <w:rPr>
                <w:rFonts w:ascii="Arial" w:eastAsia="Arial" w:hAnsi="Arial" w:cs="Arial"/>
                <w:b/>
              </w:rPr>
              <w:t>Classe B - Ensino Fundamental Completo</w:t>
            </w:r>
          </w:p>
        </w:tc>
        <w:tc>
          <w:tcPr>
            <w:tcW w:w="2006" w:type="dxa"/>
            <w:shd w:val="clear" w:color="auto" w:fill="D9E2F3"/>
          </w:tcPr>
          <w:p w14:paraId="4056FE56" w14:textId="77777777" w:rsidR="00450825" w:rsidRDefault="00413604">
            <w:pPr>
              <w:jc w:val="both"/>
              <w:rPr>
                <w:rFonts w:ascii="Arial" w:eastAsia="Arial" w:hAnsi="Arial" w:cs="Arial"/>
                <w:b/>
              </w:rPr>
            </w:pPr>
            <w:r>
              <w:rPr>
                <w:rFonts w:ascii="Arial" w:eastAsia="Arial" w:hAnsi="Arial" w:cs="Arial"/>
                <w:b/>
              </w:rPr>
              <w:t>Classe C - Ensino Médio</w:t>
            </w:r>
          </w:p>
        </w:tc>
        <w:tc>
          <w:tcPr>
            <w:tcW w:w="2270" w:type="dxa"/>
            <w:shd w:val="clear" w:color="auto" w:fill="D9E2F3"/>
          </w:tcPr>
          <w:p w14:paraId="646805C7" w14:textId="77777777" w:rsidR="00450825" w:rsidRDefault="00413604">
            <w:pPr>
              <w:jc w:val="both"/>
              <w:rPr>
                <w:rFonts w:ascii="Arial" w:eastAsia="Arial" w:hAnsi="Arial" w:cs="Arial"/>
                <w:b/>
              </w:rPr>
            </w:pPr>
            <w:r>
              <w:rPr>
                <w:rFonts w:ascii="Arial" w:eastAsia="Arial" w:hAnsi="Arial" w:cs="Arial"/>
                <w:b/>
              </w:rPr>
              <w:t>Classe D - Ensino Médio e Técnico Profissionalizante</w:t>
            </w:r>
          </w:p>
        </w:tc>
      </w:tr>
      <w:tr w:rsidR="00450825" w14:paraId="25203A5D" w14:textId="77777777">
        <w:trPr>
          <w:trHeight w:val="620"/>
        </w:trPr>
        <w:tc>
          <w:tcPr>
            <w:tcW w:w="685" w:type="dxa"/>
            <w:shd w:val="clear" w:color="auto" w:fill="D0CECE"/>
          </w:tcPr>
          <w:p w14:paraId="2D575D6D" w14:textId="77777777" w:rsidR="00450825" w:rsidRDefault="00413604">
            <w:pPr>
              <w:jc w:val="both"/>
              <w:rPr>
                <w:rFonts w:ascii="Arial" w:eastAsia="Arial" w:hAnsi="Arial" w:cs="Arial"/>
              </w:rPr>
            </w:pPr>
            <w:r>
              <w:rPr>
                <w:rFonts w:ascii="Arial" w:eastAsia="Arial" w:hAnsi="Arial" w:cs="Arial"/>
              </w:rPr>
              <w:t> </w:t>
            </w:r>
          </w:p>
        </w:tc>
        <w:tc>
          <w:tcPr>
            <w:tcW w:w="2526" w:type="dxa"/>
            <w:shd w:val="clear" w:color="auto" w:fill="D0CECE"/>
          </w:tcPr>
          <w:p w14:paraId="0BA7FA50" w14:textId="77777777" w:rsidR="00450825" w:rsidRDefault="00413604">
            <w:pPr>
              <w:jc w:val="both"/>
              <w:rPr>
                <w:rFonts w:ascii="Arial" w:eastAsia="Arial" w:hAnsi="Arial" w:cs="Arial"/>
                <w:b/>
              </w:rPr>
            </w:pPr>
            <w:r>
              <w:rPr>
                <w:rFonts w:ascii="Arial" w:eastAsia="Arial" w:hAnsi="Arial" w:cs="Arial"/>
                <w:b/>
              </w:rPr>
              <w:t>Auxiliar de Gestão Pública I</w:t>
            </w:r>
          </w:p>
        </w:tc>
        <w:tc>
          <w:tcPr>
            <w:tcW w:w="2064" w:type="dxa"/>
            <w:shd w:val="clear" w:color="auto" w:fill="D0CECE"/>
          </w:tcPr>
          <w:p w14:paraId="463A8F20" w14:textId="77777777" w:rsidR="00450825" w:rsidRDefault="00413604">
            <w:pPr>
              <w:jc w:val="both"/>
              <w:rPr>
                <w:rFonts w:ascii="Arial" w:eastAsia="Arial" w:hAnsi="Arial" w:cs="Arial"/>
                <w:b/>
              </w:rPr>
            </w:pPr>
            <w:r>
              <w:rPr>
                <w:rFonts w:ascii="Arial" w:eastAsia="Arial" w:hAnsi="Arial" w:cs="Arial"/>
                <w:b/>
              </w:rPr>
              <w:t>Auxiliar de Gestão Pública II</w:t>
            </w:r>
          </w:p>
        </w:tc>
        <w:tc>
          <w:tcPr>
            <w:tcW w:w="2006" w:type="dxa"/>
            <w:shd w:val="clear" w:color="auto" w:fill="D0CECE"/>
          </w:tcPr>
          <w:p w14:paraId="4F91A414" w14:textId="77777777" w:rsidR="00450825" w:rsidRDefault="00413604">
            <w:pPr>
              <w:jc w:val="both"/>
              <w:rPr>
                <w:rFonts w:ascii="Arial" w:eastAsia="Arial" w:hAnsi="Arial" w:cs="Arial"/>
                <w:b/>
              </w:rPr>
            </w:pPr>
            <w:r>
              <w:rPr>
                <w:rFonts w:ascii="Arial" w:eastAsia="Arial" w:hAnsi="Arial" w:cs="Arial"/>
                <w:b/>
              </w:rPr>
              <w:t>Técnico em Gestão Pública I</w:t>
            </w:r>
          </w:p>
        </w:tc>
        <w:tc>
          <w:tcPr>
            <w:tcW w:w="2270" w:type="dxa"/>
            <w:shd w:val="clear" w:color="auto" w:fill="D0CECE"/>
          </w:tcPr>
          <w:p w14:paraId="21506ADC" w14:textId="77777777" w:rsidR="00450825" w:rsidRDefault="00413604">
            <w:pPr>
              <w:jc w:val="both"/>
              <w:rPr>
                <w:rFonts w:ascii="Arial" w:eastAsia="Arial" w:hAnsi="Arial" w:cs="Arial"/>
                <w:b/>
              </w:rPr>
            </w:pPr>
            <w:r>
              <w:rPr>
                <w:rFonts w:ascii="Arial" w:eastAsia="Arial" w:hAnsi="Arial" w:cs="Arial"/>
                <w:b/>
              </w:rPr>
              <w:t>Técnico em Gestão Pública II</w:t>
            </w:r>
          </w:p>
        </w:tc>
      </w:tr>
      <w:tr w:rsidR="00450825" w14:paraId="0BEC1B41" w14:textId="77777777">
        <w:trPr>
          <w:trHeight w:val="620"/>
        </w:trPr>
        <w:tc>
          <w:tcPr>
            <w:tcW w:w="685" w:type="dxa"/>
            <w:vMerge w:val="restart"/>
            <w:shd w:val="clear" w:color="auto" w:fill="D0CECE"/>
          </w:tcPr>
          <w:p w14:paraId="606BBD5A" w14:textId="77777777" w:rsidR="00450825" w:rsidRDefault="00450825">
            <w:pPr>
              <w:jc w:val="both"/>
              <w:rPr>
                <w:rFonts w:ascii="Arial" w:eastAsia="Arial" w:hAnsi="Arial" w:cs="Arial"/>
              </w:rPr>
            </w:pPr>
          </w:p>
        </w:tc>
        <w:tc>
          <w:tcPr>
            <w:tcW w:w="4590" w:type="dxa"/>
            <w:gridSpan w:val="2"/>
            <w:vMerge w:val="restart"/>
            <w:shd w:val="clear" w:color="auto" w:fill="D0CECE"/>
          </w:tcPr>
          <w:p w14:paraId="204C0F0C" w14:textId="77777777" w:rsidR="00450825" w:rsidRDefault="00450825">
            <w:pPr>
              <w:jc w:val="both"/>
              <w:rPr>
                <w:rFonts w:ascii="Arial" w:eastAsia="Arial" w:hAnsi="Arial" w:cs="Arial"/>
                <w:b/>
              </w:rPr>
            </w:pPr>
          </w:p>
        </w:tc>
        <w:tc>
          <w:tcPr>
            <w:tcW w:w="2006" w:type="dxa"/>
            <w:shd w:val="clear" w:color="auto" w:fill="D0CECE"/>
          </w:tcPr>
          <w:p w14:paraId="20EA01AC" w14:textId="77777777" w:rsidR="00450825" w:rsidRDefault="00413604">
            <w:pPr>
              <w:jc w:val="both"/>
              <w:rPr>
                <w:rFonts w:ascii="Arial" w:eastAsia="Arial" w:hAnsi="Arial" w:cs="Arial"/>
                <w:b/>
              </w:rPr>
            </w:pPr>
            <w:r>
              <w:rPr>
                <w:rFonts w:ascii="Arial" w:eastAsia="Arial" w:hAnsi="Arial" w:cs="Arial"/>
                <w:b/>
              </w:rPr>
              <w:t>Técnico Administrativo Não Técnico</w:t>
            </w:r>
          </w:p>
        </w:tc>
        <w:tc>
          <w:tcPr>
            <w:tcW w:w="2270" w:type="dxa"/>
            <w:shd w:val="clear" w:color="auto" w:fill="D0CECE"/>
          </w:tcPr>
          <w:p w14:paraId="4C4EF3CF" w14:textId="77777777" w:rsidR="00450825" w:rsidRDefault="00413604">
            <w:pPr>
              <w:jc w:val="both"/>
              <w:rPr>
                <w:rFonts w:ascii="Arial" w:eastAsia="Arial" w:hAnsi="Arial" w:cs="Arial"/>
                <w:b/>
              </w:rPr>
            </w:pPr>
            <w:r>
              <w:rPr>
                <w:rFonts w:ascii="Arial" w:eastAsia="Arial" w:hAnsi="Arial" w:cs="Arial"/>
                <w:b/>
              </w:rPr>
              <w:t>Técnico Administrativo Técnico</w:t>
            </w:r>
          </w:p>
        </w:tc>
      </w:tr>
      <w:tr w:rsidR="00450825" w14:paraId="6C774BA0" w14:textId="77777777">
        <w:trPr>
          <w:trHeight w:val="620"/>
        </w:trPr>
        <w:tc>
          <w:tcPr>
            <w:tcW w:w="685" w:type="dxa"/>
            <w:vMerge/>
            <w:shd w:val="clear" w:color="auto" w:fill="D0CECE"/>
          </w:tcPr>
          <w:p w14:paraId="7BDE31ED" w14:textId="77777777" w:rsidR="00450825" w:rsidRDefault="00450825">
            <w:pPr>
              <w:widowControl w:val="0"/>
              <w:pBdr>
                <w:top w:val="nil"/>
                <w:left w:val="nil"/>
                <w:bottom w:val="nil"/>
                <w:right w:val="nil"/>
                <w:between w:val="nil"/>
              </w:pBdr>
              <w:spacing w:line="276" w:lineRule="auto"/>
              <w:rPr>
                <w:rFonts w:ascii="Arial" w:eastAsia="Arial" w:hAnsi="Arial" w:cs="Arial"/>
                <w:b/>
              </w:rPr>
            </w:pPr>
          </w:p>
        </w:tc>
        <w:tc>
          <w:tcPr>
            <w:tcW w:w="4590" w:type="dxa"/>
            <w:gridSpan w:val="2"/>
            <w:vMerge/>
            <w:shd w:val="clear" w:color="auto" w:fill="D0CECE"/>
          </w:tcPr>
          <w:p w14:paraId="162E3C79" w14:textId="77777777" w:rsidR="00450825" w:rsidRDefault="00450825">
            <w:pPr>
              <w:widowControl w:val="0"/>
              <w:pBdr>
                <w:top w:val="nil"/>
                <w:left w:val="nil"/>
                <w:bottom w:val="nil"/>
                <w:right w:val="nil"/>
                <w:between w:val="nil"/>
              </w:pBdr>
              <w:spacing w:line="276" w:lineRule="auto"/>
              <w:rPr>
                <w:rFonts w:ascii="Arial" w:eastAsia="Arial" w:hAnsi="Arial" w:cs="Arial"/>
                <w:b/>
              </w:rPr>
            </w:pPr>
          </w:p>
        </w:tc>
        <w:tc>
          <w:tcPr>
            <w:tcW w:w="2006" w:type="dxa"/>
            <w:shd w:val="clear" w:color="auto" w:fill="D0CECE"/>
          </w:tcPr>
          <w:p w14:paraId="06D2ACAD" w14:textId="77777777" w:rsidR="00450825" w:rsidRDefault="00413604">
            <w:pPr>
              <w:jc w:val="both"/>
              <w:rPr>
                <w:rFonts w:ascii="Arial" w:eastAsia="Arial" w:hAnsi="Arial" w:cs="Arial"/>
                <w:b/>
              </w:rPr>
            </w:pPr>
            <w:r>
              <w:rPr>
                <w:rFonts w:ascii="Arial" w:eastAsia="Arial" w:hAnsi="Arial" w:cs="Arial"/>
                <w:b/>
              </w:rPr>
              <w:t>Técnico em Seguridade Social I</w:t>
            </w:r>
          </w:p>
        </w:tc>
        <w:tc>
          <w:tcPr>
            <w:tcW w:w="2270" w:type="dxa"/>
            <w:shd w:val="clear" w:color="auto" w:fill="D0CECE"/>
          </w:tcPr>
          <w:p w14:paraId="5B371D99" w14:textId="77777777" w:rsidR="00450825" w:rsidRDefault="00413604">
            <w:pPr>
              <w:jc w:val="both"/>
              <w:rPr>
                <w:rFonts w:ascii="Arial" w:eastAsia="Arial" w:hAnsi="Arial" w:cs="Arial"/>
                <w:b/>
              </w:rPr>
            </w:pPr>
            <w:r>
              <w:rPr>
                <w:rFonts w:ascii="Arial" w:eastAsia="Arial" w:hAnsi="Arial" w:cs="Arial"/>
                <w:b/>
              </w:rPr>
              <w:t>Técnico em Seguridade Social II</w:t>
            </w:r>
          </w:p>
        </w:tc>
      </w:tr>
      <w:tr w:rsidR="00450825" w14:paraId="54FF47A5" w14:textId="77777777">
        <w:trPr>
          <w:trHeight w:val="320"/>
        </w:trPr>
        <w:tc>
          <w:tcPr>
            <w:tcW w:w="685" w:type="dxa"/>
            <w:shd w:val="clear" w:color="auto" w:fill="EDEDED"/>
          </w:tcPr>
          <w:p w14:paraId="379D192F" w14:textId="77777777" w:rsidR="00450825" w:rsidRDefault="00413604">
            <w:pPr>
              <w:jc w:val="both"/>
              <w:rPr>
                <w:rFonts w:ascii="Arial" w:eastAsia="Arial" w:hAnsi="Arial" w:cs="Arial"/>
                <w:b/>
              </w:rPr>
            </w:pPr>
            <w:r>
              <w:rPr>
                <w:rFonts w:ascii="Arial" w:eastAsia="Arial" w:hAnsi="Arial" w:cs="Arial"/>
                <w:b/>
              </w:rPr>
              <w:t>Ref.</w:t>
            </w:r>
          </w:p>
        </w:tc>
        <w:tc>
          <w:tcPr>
            <w:tcW w:w="2526" w:type="dxa"/>
            <w:shd w:val="clear" w:color="auto" w:fill="EDEDED"/>
          </w:tcPr>
          <w:p w14:paraId="20DBF4D2" w14:textId="77777777" w:rsidR="00450825" w:rsidRDefault="00413604">
            <w:pPr>
              <w:jc w:val="both"/>
              <w:rPr>
                <w:rFonts w:ascii="Arial" w:eastAsia="Arial" w:hAnsi="Arial" w:cs="Arial"/>
                <w:b/>
              </w:rPr>
            </w:pPr>
            <w:r>
              <w:rPr>
                <w:rFonts w:ascii="Arial" w:eastAsia="Arial" w:hAnsi="Arial" w:cs="Arial"/>
                <w:b/>
              </w:rPr>
              <w:t xml:space="preserve">Vencimento Base </w:t>
            </w:r>
          </w:p>
        </w:tc>
        <w:tc>
          <w:tcPr>
            <w:tcW w:w="2064" w:type="dxa"/>
            <w:shd w:val="clear" w:color="auto" w:fill="EDEDED"/>
          </w:tcPr>
          <w:p w14:paraId="314BE07A" w14:textId="77777777" w:rsidR="00450825" w:rsidRDefault="00413604">
            <w:pPr>
              <w:jc w:val="both"/>
              <w:rPr>
                <w:rFonts w:ascii="Arial" w:eastAsia="Arial" w:hAnsi="Arial" w:cs="Arial"/>
                <w:b/>
              </w:rPr>
            </w:pPr>
            <w:r>
              <w:rPr>
                <w:rFonts w:ascii="Arial" w:eastAsia="Arial" w:hAnsi="Arial" w:cs="Arial"/>
                <w:b/>
              </w:rPr>
              <w:t>Vencimento Base</w:t>
            </w:r>
          </w:p>
        </w:tc>
        <w:tc>
          <w:tcPr>
            <w:tcW w:w="2006" w:type="dxa"/>
            <w:shd w:val="clear" w:color="auto" w:fill="EDEDED"/>
          </w:tcPr>
          <w:p w14:paraId="46EF6709" w14:textId="77777777" w:rsidR="00450825" w:rsidRDefault="00413604">
            <w:pPr>
              <w:jc w:val="both"/>
              <w:rPr>
                <w:rFonts w:ascii="Arial" w:eastAsia="Arial" w:hAnsi="Arial" w:cs="Arial"/>
                <w:b/>
              </w:rPr>
            </w:pPr>
            <w:r>
              <w:rPr>
                <w:rFonts w:ascii="Arial" w:eastAsia="Arial" w:hAnsi="Arial" w:cs="Arial"/>
                <w:b/>
              </w:rPr>
              <w:t xml:space="preserve">Vencimento Base </w:t>
            </w:r>
          </w:p>
        </w:tc>
        <w:tc>
          <w:tcPr>
            <w:tcW w:w="2270" w:type="dxa"/>
            <w:shd w:val="clear" w:color="auto" w:fill="EDEDED"/>
          </w:tcPr>
          <w:p w14:paraId="69509F61" w14:textId="77777777" w:rsidR="00450825" w:rsidRDefault="00413604">
            <w:pPr>
              <w:jc w:val="both"/>
              <w:rPr>
                <w:rFonts w:ascii="Arial" w:eastAsia="Arial" w:hAnsi="Arial" w:cs="Arial"/>
                <w:b/>
              </w:rPr>
            </w:pPr>
            <w:r>
              <w:rPr>
                <w:rFonts w:ascii="Arial" w:eastAsia="Arial" w:hAnsi="Arial" w:cs="Arial"/>
                <w:b/>
              </w:rPr>
              <w:t>Vencimento Base</w:t>
            </w:r>
          </w:p>
        </w:tc>
      </w:tr>
      <w:tr w:rsidR="00450825" w14:paraId="64652557" w14:textId="77777777">
        <w:trPr>
          <w:trHeight w:val="320"/>
        </w:trPr>
        <w:tc>
          <w:tcPr>
            <w:tcW w:w="685" w:type="dxa"/>
            <w:shd w:val="clear" w:color="auto" w:fill="E2EFD9"/>
          </w:tcPr>
          <w:p w14:paraId="606C64FF" w14:textId="77777777" w:rsidR="00450825" w:rsidRDefault="00413604">
            <w:pPr>
              <w:jc w:val="both"/>
              <w:rPr>
                <w:rFonts w:ascii="Arial" w:eastAsia="Arial" w:hAnsi="Arial" w:cs="Arial"/>
              </w:rPr>
            </w:pPr>
            <w:r>
              <w:rPr>
                <w:rFonts w:ascii="Arial" w:eastAsia="Arial" w:hAnsi="Arial" w:cs="Arial"/>
              </w:rPr>
              <w:t>1</w:t>
            </w:r>
          </w:p>
        </w:tc>
        <w:tc>
          <w:tcPr>
            <w:tcW w:w="2526" w:type="dxa"/>
            <w:shd w:val="clear" w:color="auto" w:fill="E2EFD9"/>
          </w:tcPr>
          <w:p w14:paraId="396B8598" w14:textId="77777777" w:rsidR="00450825" w:rsidRDefault="00413604">
            <w:pPr>
              <w:jc w:val="both"/>
              <w:rPr>
                <w:rFonts w:ascii="Arial" w:eastAsia="Arial" w:hAnsi="Arial" w:cs="Arial"/>
              </w:rPr>
            </w:pPr>
            <w:r>
              <w:t>R$ 1.199,11</w:t>
            </w:r>
          </w:p>
        </w:tc>
        <w:tc>
          <w:tcPr>
            <w:tcW w:w="2064" w:type="dxa"/>
            <w:shd w:val="clear" w:color="auto" w:fill="E2EFD9"/>
          </w:tcPr>
          <w:p w14:paraId="6CF0F4D4" w14:textId="77777777" w:rsidR="00450825" w:rsidRDefault="00413604">
            <w:pPr>
              <w:jc w:val="both"/>
              <w:rPr>
                <w:rFonts w:ascii="Arial" w:eastAsia="Arial" w:hAnsi="Arial" w:cs="Arial"/>
              </w:rPr>
            </w:pPr>
            <w:r>
              <w:t>R$ 1.247,07</w:t>
            </w:r>
          </w:p>
        </w:tc>
        <w:tc>
          <w:tcPr>
            <w:tcW w:w="2006" w:type="dxa"/>
            <w:shd w:val="clear" w:color="auto" w:fill="E2EFD9"/>
          </w:tcPr>
          <w:p w14:paraId="72ED5655" w14:textId="77777777" w:rsidR="00450825" w:rsidRDefault="00413604">
            <w:pPr>
              <w:jc w:val="both"/>
              <w:rPr>
                <w:rFonts w:ascii="Arial" w:eastAsia="Arial" w:hAnsi="Arial" w:cs="Arial"/>
              </w:rPr>
            </w:pPr>
            <w:r>
              <w:t>R$ 1.296,96</w:t>
            </w:r>
          </w:p>
        </w:tc>
        <w:tc>
          <w:tcPr>
            <w:tcW w:w="2270" w:type="dxa"/>
            <w:shd w:val="clear" w:color="auto" w:fill="E2EFD9"/>
          </w:tcPr>
          <w:p w14:paraId="1615FBAF" w14:textId="77777777" w:rsidR="00450825" w:rsidRDefault="00413604">
            <w:pPr>
              <w:jc w:val="both"/>
              <w:rPr>
                <w:rFonts w:ascii="Arial" w:eastAsia="Arial" w:hAnsi="Arial" w:cs="Arial"/>
              </w:rPr>
            </w:pPr>
            <w:r>
              <w:t>R$ 1.348,84</w:t>
            </w:r>
          </w:p>
        </w:tc>
      </w:tr>
      <w:tr w:rsidR="00450825" w14:paraId="2D4B68AB" w14:textId="77777777">
        <w:trPr>
          <w:trHeight w:val="320"/>
        </w:trPr>
        <w:tc>
          <w:tcPr>
            <w:tcW w:w="685" w:type="dxa"/>
            <w:shd w:val="clear" w:color="auto" w:fill="E2EFD9"/>
          </w:tcPr>
          <w:p w14:paraId="1756605C" w14:textId="77777777" w:rsidR="00450825" w:rsidRDefault="00413604">
            <w:pPr>
              <w:jc w:val="both"/>
              <w:rPr>
                <w:rFonts w:ascii="Arial" w:eastAsia="Arial" w:hAnsi="Arial" w:cs="Arial"/>
              </w:rPr>
            </w:pPr>
            <w:r>
              <w:rPr>
                <w:rFonts w:ascii="Arial" w:eastAsia="Arial" w:hAnsi="Arial" w:cs="Arial"/>
              </w:rPr>
              <w:t>2</w:t>
            </w:r>
          </w:p>
        </w:tc>
        <w:tc>
          <w:tcPr>
            <w:tcW w:w="2526" w:type="dxa"/>
            <w:shd w:val="clear" w:color="auto" w:fill="E2EFD9"/>
          </w:tcPr>
          <w:p w14:paraId="67BB7685" w14:textId="77777777" w:rsidR="00450825" w:rsidRDefault="00413604">
            <w:pPr>
              <w:jc w:val="both"/>
              <w:rPr>
                <w:rFonts w:ascii="Arial" w:eastAsia="Arial" w:hAnsi="Arial" w:cs="Arial"/>
              </w:rPr>
            </w:pPr>
            <w:r>
              <w:t>R$ 1.247,07</w:t>
            </w:r>
          </w:p>
        </w:tc>
        <w:tc>
          <w:tcPr>
            <w:tcW w:w="2064" w:type="dxa"/>
            <w:shd w:val="clear" w:color="auto" w:fill="E2EFD9"/>
          </w:tcPr>
          <w:p w14:paraId="1DBEC900" w14:textId="77777777" w:rsidR="00450825" w:rsidRDefault="00413604">
            <w:pPr>
              <w:jc w:val="both"/>
              <w:rPr>
                <w:rFonts w:ascii="Arial" w:eastAsia="Arial" w:hAnsi="Arial" w:cs="Arial"/>
              </w:rPr>
            </w:pPr>
            <w:r>
              <w:t>R$ 1.296,96</w:t>
            </w:r>
          </w:p>
        </w:tc>
        <w:tc>
          <w:tcPr>
            <w:tcW w:w="2006" w:type="dxa"/>
            <w:shd w:val="clear" w:color="auto" w:fill="E2EFD9"/>
          </w:tcPr>
          <w:p w14:paraId="3B31C211" w14:textId="77777777" w:rsidR="00450825" w:rsidRDefault="00413604">
            <w:pPr>
              <w:jc w:val="both"/>
              <w:rPr>
                <w:rFonts w:ascii="Arial" w:eastAsia="Arial" w:hAnsi="Arial" w:cs="Arial"/>
              </w:rPr>
            </w:pPr>
            <w:r>
              <w:t>R$ 1.348,84</w:t>
            </w:r>
          </w:p>
        </w:tc>
        <w:tc>
          <w:tcPr>
            <w:tcW w:w="2270" w:type="dxa"/>
            <w:shd w:val="clear" w:color="auto" w:fill="E2EFD9"/>
          </w:tcPr>
          <w:p w14:paraId="7EEEE16F" w14:textId="77777777" w:rsidR="00450825" w:rsidRDefault="00413604">
            <w:pPr>
              <w:jc w:val="both"/>
              <w:rPr>
                <w:rFonts w:ascii="Arial" w:eastAsia="Arial" w:hAnsi="Arial" w:cs="Arial"/>
              </w:rPr>
            </w:pPr>
            <w:r>
              <w:t>R$ 1.402,79</w:t>
            </w:r>
          </w:p>
        </w:tc>
      </w:tr>
      <w:tr w:rsidR="00450825" w14:paraId="7EAC5A79" w14:textId="77777777">
        <w:trPr>
          <w:trHeight w:val="320"/>
        </w:trPr>
        <w:tc>
          <w:tcPr>
            <w:tcW w:w="685" w:type="dxa"/>
            <w:shd w:val="clear" w:color="auto" w:fill="E2EFD9"/>
          </w:tcPr>
          <w:p w14:paraId="40FB4003" w14:textId="77777777" w:rsidR="00450825" w:rsidRDefault="00413604">
            <w:pPr>
              <w:jc w:val="both"/>
              <w:rPr>
                <w:rFonts w:ascii="Arial" w:eastAsia="Arial" w:hAnsi="Arial" w:cs="Arial"/>
              </w:rPr>
            </w:pPr>
            <w:r>
              <w:rPr>
                <w:rFonts w:ascii="Arial" w:eastAsia="Arial" w:hAnsi="Arial" w:cs="Arial"/>
              </w:rPr>
              <w:t>3</w:t>
            </w:r>
          </w:p>
        </w:tc>
        <w:tc>
          <w:tcPr>
            <w:tcW w:w="2526" w:type="dxa"/>
            <w:shd w:val="clear" w:color="auto" w:fill="E2EFD9"/>
          </w:tcPr>
          <w:p w14:paraId="01D38F68" w14:textId="77777777" w:rsidR="00450825" w:rsidRDefault="00413604">
            <w:pPr>
              <w:jc w:val="both"/>
              <w:rPr>
                <w:rFonts w:ascii="Arial" w:eastAsia="Arial" w:hAnsi="Arial" w:cs="Arial"/>
              </w:rPr>
            </w:pPr>
            <w:r>
              <w:t>R$ 1.296,96</w:t>
            </w:r>
          </w:p>
        </w:tc>
        <w:tc>
          <w:tcPr>
            <w:tcW w:w="2064" w:type="dxa"/>
            <w:shd w:val="clear" w:color="auto" w:fill="E2EFD9"/>
          </w:tcPr>
          <w:p w14:paraId="2C3133DE" w14:textId="77777777" w:rsidR="00450825" w:rsidRDefault="00413604">
            <w:pPr>
              <w:jc w:val="both"/>
              <w:rPr>
                <w:rFonts w:ascii="Arial" w:eastAsia="Arial" w:hAnsi="Arial" w:cs="Arial"/>
              </w:rPr>
            </w:pPr>
            <w:r>
              <w:t>R$ 1.348,84</w:t>
            </w:r>
          </w:p>
        </w:tc>
        <w:tc>
          <w:tcPr>
            <w:tcW w:w="2006" w:type="dxa"/>
            <w:shd w:val="clear" w:color="auto" w:fill="E2EFD9"/>
          </w:tcPr>
          <w:p w14:paraId="769F9022" w14:textId="77777777" w:rsidR="00450825" w:rsidRDefault="00413604">
            <w:pPr>
              <w:jc w:val="both"/>
              <w:rPr>
                <w:rFonts w:ascii="Arial" w:eastAsia="Arial" w:hAnsi="Arial" w:cs="Arial"/>
              </w:rPr>
            </w:pPr>
            <w:r>
              <w:t>R$ 1.402,79</w:t>
            </w:r>
          </w:p>
        </w:tc>
        <w:tc>
          <w:tcPr>
            <w:tcW w:w="2270" w:type="dxa"/>
            <w:shd w:val="clear" w:color="auto" w:fill="E2EFD9"/>
          </w:tcPr>
          <w:p w14:paraId="626959F1" w14:textId="77777777" w:rsidR="00450825" w:rsidRDefault="00413604">
            <w:pPr>
              <w:jc w:val="both"/>
              <w:rPr>
                <w:rFonts w:ascii="Arial" w:eastAsia="Arial" w:hAnsi="Arial" w:cs="Arial"/>
              </w:rPr>
            </w:pPr>
            <w:r>
              <w:t>R$ 1.458,90</w:t>
            </w:r>
          </w:p>
        </w:tc>
      </w:tr>
      <w:tr w:rsidR="00450825" w14:paraId="35BA3D71" w14:textId="77777777">
        <w:trPr>
          <w:trHeight w:val="320"/>
        </w:trPr>
        <w:tc>
          <w:tcPr>
            <w:tcW w:w="685" w:type="dxa"/>
            <w:shd w:val="clear" w:color="auto" w:fill="E2EFD9"/>
          </w:tcPr>
          <w:p w14:paraId="3517D1B0" w14:textId="77777777" w:rsidR="00450825" w:rsidRDefault="00413604">
            <w:pPr>
              <w:jc w:val="both"/>
              <w:rPr>
                <w:rFonts w:ascii="Arial" w:eastAsia="Arial" w:hAnsi="Arial" w:cs="Arial"/>
              </w:rPr>
            </w:pPr>
            <w:r>
              <w:rPr>
                <w:rFonts w:ascii="Arial" w:eastAsia="Arial" w:hAnsi="Arial" w:cs="Arial"/>
              </w:rPr>
              <w:t>4</w:t>
            </w:r>
          </w:p>
        </w:tc>
        <w:tc>
          <w:tcPr>
            <w:tcW w:w="2526" w:type="dxa"/>
            <w:shd w:val="clear" w:color="auto" w:fill="E2EFD9"/>
          </w:tcPr>
          <w:p w14:paraId="6DD41EFB" w14:textId="77777777" w:rsidR="00450825" w:rsidRDefault="00413604">
            <w:pPr>
              <w:jc w:val="both"/>
              <w:rPr>
                <w:rFonts w:ascii="Arial" w:eastAsia="Arial" w:hAnsi="Arial" w:cs="Arial"/>
              </w:rPr>
            </w:pPr>
            <w:r>
              <w:t>R$ 1.348,84</w:t>
            </w:r>
          </w:p>
        </w:tc>
        <w:tc>
          <w:tcPr>
            <w:tcW w:w="2064" w:type="dxa"/>
            <w:shd w:val="clear" w:color="auto" w:fill="E2EFD9"/>
          </w:tcPr>
          <w:p w14:paraId="7DB57F69" w14:textId="77777777" w:rsidR="00450825" w:rsidRDefault="00413604">
            <w:pPr>
              <w:jc w:val="both"/>
              <w:rPr>
                <w:rFonts w:ascii="Arial" w:eastAsia="Arial" w:hAnsi="Arial" w:cs="Arial"/>
              </w:rPr>
            </w:pPr>
            <w:r>
              <w:t>R$ 1.402,79</w:t>
            </w:r>
          </w:p>
        </w:tc>
        <w:tc>
          <w:tcPr>
            <w:tcW w:w="2006" w:type="dxa"/>
            <w:shd w:val="clear" w:color="auto" w:fill="E2EFD9"/>
          </w:tcPr>
          <w:p w14:paraId="36E5E5A4" w14:textId="77777777" w:rsidR="00450825" w:rsidRDefault="00413604">
            <w:pPr>
              <w:jc w:val="both"/>
              <w:rPr>
                <w:rFonts w:ascii="Arial" w:eastAsia="Arial" w:hAnsi="Arial" w:cs="Arial"/>
              </w:rPr>
            </w:pPr>
            <w:r>
              <w:t>R$ 1.458,90</w:t>
            </w:r>
          </w:p>
        </w:tc>
        <w:tc>
          <w:tcPr>
            <w:tcW w:w="2270" w:type="dxa"/>
            <w:shd w:val="clear" w:color="auto" w:fill="E2EFD9"/>
          </w:tcPr>
          <w:p w14:paraId="2CA7A038" w14:textId="77777777" w:rsidR="00450825" w:rsidRDefault="00413604">
            <w:pPr>
              <w:jc w:val="both"/>
              <w:rPr>
                <w:rFonts w:ascii="Arial" w:eastAsia="Arial" w:hAnsi="Arial" w:cs="Arial"/>
              </w:rPr>
            </w:pPr>
            <w:r>
              <w:t>R$ 1.517,26</w:t>
            </w:r>
          </w:p>
        </w:tc>
      </w:tr>
      <w:tr w:rsidR="00450825" w14:paraId="1F8B676A" w14:textId="77777777">
        <w:trPr>
          <w:trHeight w:val="320"/>
        </w:trPr>
        <w:tc>
          <w:tcPr>
            <w:tcW w:w="685" w:type="dxa"/>
            <w:shd w:val="clear" w:color="auto" w:fill="E2EFD9"/>
          </w:tcPr>
          <w:p w14:paraId="44D3DB43" w14:textId="77777777" w:rsidR="00450825" w:rsidRDefault="00413604">
            <w:pPr>
              <w:jc w:val="both"/>
              <w:rPr>
                <w:rFonts w:ascii="Arial" w:eastAsia="Arial" w:hAnsi="Arial" w:cs="Arial"/>
              </w:rPr>
            </w:pPr>
            <w:r>
              <w:rPr>
                <w:rFonts w:ascii="Arial" w:eastAsia="Arial" w:hAnsi="Arial" w:cs="Arial"/>
              </w:rPr>
              <w:t>5</w:t>
            </w:r>
          </w:p>
        </w:tc>
        <w:tc>
          <w:tcPr>
            <w:tcW w:w="2526" w:type="dxa"/>
            <w:shd w:val="clear" w:color="auto" w:fill="E2EFD9"/>
          </w:tcPr>
          <w:p w14:paraId="0E8F708F" w14:textId="77777777" w:rsidR="00450825" w:rsidRDefault="00413604">
            <w:pPr>
              <w:jc w:val="both"/>
              <w:rPr>
                <w:rFonts w:ascii="Arial" w:eastAsia="Arial" w:hAnsi="Arial" w:cs="Arial"/>
              </w:rPr>
            </w:pPr>
            <w:r>
              <w:t>R$ 1.402,79</w:t>
            </w:r>
          </w:p>
        </w:tc>
        <w:tc>
          <w:tcPr>
            <w:tcW w:w="2064" w:type="dxa"/>
            <w:shd w:val="clear" w:color="auto" w:fill="E2EFD9"/>
          </w:tcPr>
          <w:p w14:paraId="2FDDE1E9" w14:textId="77777777" w:rsidR="00450825" w:rsidRDefault="00413604">
            <w:pPr>
              <w:jc w:val="both"/>
              <w:rPr>
                <w:rFonts w:ascii="Arial" w:eastAsia="Arial" w:hAnsi="Arial" w:cs="Arial"/>
              </w:rPr>
            </w:pPr>
            <w:r>
              <w:t>R$ 1.458,90</w:t>
            </w:r>
          </w:p>
        </w:tc>
        <w:tc>
          <w:tcPr>
            <w:tcW w:w="2006" w:type="dxa"/>
            <w:shd w:val="clear" w:color="auto" w:fill="E2EFD9"/>
          </w:tcPr>
          <w:p w14:paraId="6E3077D1" w14:textId="77777777" w:rsidR="00450825" w:rsidRDefault="00413604">
            <w:pPr>
              <w:jc w:val="both"/>
              <w:rPr>
                <w:rFonts w:ascii="Arial" w:eastAsia="Arial" w:hAnsi="Arial" w:cs="Arial"/>
              </w:rPr>
            </w:pPr>
            <w:r>
              <w:t>R$ 1.517,26</w:t>
            </w:r>
          </w:p>
        </w:tc>
        <w:tc>
          <w:tcPr>
            <w:tcW w:w="2270" w:type="dxa"/>
            <w:shd w:val="clear" w:color="auto" w:fill="E2EFD9"/>
          </w:tcPr>
          <w:p w14:paraId="54717467" w14:textId="77777777" w:rsidR="00450825" w:rsidRDefault="00413604">
            <w:pPr>
              <w:jc w:val="both"/>
              <w:rPr>
                <w:rFonts w:ascii="Arial" w:eastAsia="Arial" w:hAnsi="Arial" w:cs="Arial"/>
              </w:rPr>
            </w:pPr>
            <w:r>
              <w:t>R$ 1.577,95</w:t>
            </w:r>
          </w:p>
        </w:tc>
      </w:tr>
      <w:tr w:rsidR="00450825" w14:paraId="642DC7A4" w14:textId="77777777">
        <w:trPr>
          <w:trHeight w:val="320"/>
        </w:trPr>
        <w:tc>
          <w:tcPr>
            <w:tcW w:w="685" w:type="dxa"/>
            <w:shd w:val="clear" w:color="auto" w:fill="E2EFD9"/>
          </w:tcPr>
          <w:p w14:paraId="420B18BC" w14:textId="77777777" w:rsidR="00450825" w:rsidRDefault="00413604">
            <w:pPr>
              <w:jc w:val="both"/>
              <w:rPr>
                <w:rFonts w:ascii="Arial" w:eastAsia="Arial" w:hAnsi="Arial" w:cs="Arial"/>
              </w:rPr>
            </w:pPr>
            <w:r>
              <w:rPr>
                <w:rFonts w:ascii="Arial" w:eastAsia="Arial" w:hAnsi="Arial" w:cs="Arial"/>
              </w:rPr>
              <w:t>6</w:t>
            </w:r>
          </w:p>
        </w:tc>
        <w:tc>
          <w:tcPr>
            <w:tcW w:w="2526" w:type="dxa"/>
            <w:shd w:val="clear" w:color="auto" w:fill="E2EFD9"/>
          </w:tcPr>
          <w:p w14:paraId="3EC0CC39" w14:textId="77777777" w:rsidR="00450825" w:rsidRDefault="00413604">
            <w:pPr>
              <w:jc w:val="both"/>
              <w:rPr>
                <w:rFonts w:ascii="Arial" w:eastAsia="Arial" w:hAnsi="Arial" w:cs="Arial"/>
              </w:rPr>
            </w:pPr>
            <w:r>
              <w:t>R$ 1.458,90</w:t>
            </w:r>
          </w:p>
        </w:tc>
        <w:tc>
          <w:tcPr>
            <w:tcW w:w="2064" w:type="dxa"/>
            <w:shd w:val="clear" w:color="auto" w:fill="E2EFD9"/>
          </w:tcPr>
          <w:p w14:paraId="05677E14" w14:textId="77777777" w:rsidR="00450825" w:rsidRDefault="00413604">
            <w:pPr>
              <w:jc w:val="both"/>
              <w:rPr>
                <w:rFonts w:ascii="Arial" w:eastAsia="Arial" w:hAnsi="Arial" w:cs="Arial"/>
              </w:rPr>
            </w:pPr>
            <w:r>
              <w:t>R$ 1.517,26</w:t>
            </w:r>
          </w:p>
        </w:tc>
        <w:tc>
          <w:tcPr>
            <w:tcW w:w="2006" w:type="dxa"/>
            <w:shd w:val="clear" w:color="auto" w:fill="E2EFD9"/>
          </w:tcPr>
          <w:p w14:paraId="6E5C70CC" w14:textId="77777777" w:rsidR="00450825" w:rsidRDefault="00413604">
            <w:pPr>
              <w:jc w:val="both"/>
              <w:rPr>
                <w:rFonts w:ascii="Arial" w:eastAsia="Arial" w:hAnsi="Arial" w:cs="Arial"/>
              </w:rPr>
            </w:pPr>
            <w:r>
              <w:t>R$ 1.577,95</w:t>
            </w:r>
          </w:p>
        </w:tc>
        <w:tc>
          <w:tcPr>
            <w:tcW w:w="2270" w:type="dxa"/>
            <w:shd w:val="clear" w:color="auto" w:fill="E2EFD9"/>
          </w:tcPr>
          <w:p w14:paraId="6B603067" w14:textId="77777777" w:rsidR="00450825" w:rsidRDefault="00413604">
            <w:pPr>
              <w:jc w:val="both"/>
              <w:rPr>
                <w:rFonts w:ascii="Arial" w:eastAsia="Arial" w:hAnsi="Arial" w:cs="Arial"/>
              </w:rPr>
            </w:pPr>
            <w:r>
              <w:t>R$ 1.641,06</w:t>
            </w:r>
          </w:p>
        </w:tc>
      </w:tr>
      <w:tr w:rsidR="00450825" w14:paraId="78568A24" w14:textId="77777777">
        <w:trPr>
          <w:trHeight w:val="320"/>
        </w:trPr>
        <w:tc>
          <w:tcPr>
            <w:tcW w:w="685" w:type="dxa"/>
            <w:shd w:val="clear" w:color="auto" w:fill="E2EFD9"/>
          </w:tcPr>
          <w:p w14:paraId="4B50D1E4" w14:textId="77777777" w:rsidR="00450825" w:rsidRDefault="00413604">
            <w:pPr>
              <w:jc w:val="both"/>
              <w:rPr>
                <w:rFonts w:ascii="Arial" w:eastAsia="Arial" w:hAnsi="Arial" w:cs="Arial"/>
              </w:rPr>
            </w:pPr>
            <w:r>
              <w:rPr>
                <w:rFonts w:ascii="Arial" w:eastAsia="Arial" w:hAnsi="Arial" w:cs="Arial"/>
              </w:rPr>
              <w:t>7</w:t>
            </w:r>
          </w:p>
        </w:tc>
        <w:tc>
          <w:tcPr>
            <w:tcW w:w="2526" w:type="dxa"/>
            <w:shd w:val="clear" w:color="auto" w:fill="E2EFD9"/>
          </w:tcPr>
          <w:p w14:paraId="76910692" w14:textId="77777777" w:rsidR="00450825" w:rsidRDefault="00413604">
            <w:pPr>
              <w:jc w:val="both"/>
              <w:rPr>
                <w:rFonts w:ascii="Arial" w:eastAsia="Arial" w:hAnsi="Arial" w:cs="Arial"/>
              </w:rPr>
            </w:pPr>
            <w:r>
              <w:t>R$ 1.517,26</w:t>
            </w:r>
          </w:p>
        </w:tc>
        <w:tc>
          <w:tcPr>
            <w:tcW w:w="2064" w:type="dxa"/>
            <w:shd w:val="clear" w:color="auto" w:fill="E2EFD9"/>
          </w:tcPr>
          <w:p w14:paraId="34B5FAB6" w14:textId="77777777" w:rsidR="00450825" w:rsidRDefault="00413604">
            <w:pPr>
              <w:jc w:val="both"/>
              <w:rPr>
                <w:rFonts w:ascii="Arial" w:eastAsia="Arial" w:hAnsi="Arial" w:cs="Arial"/>
              </w:rPr>
            </w:pPr>
            <w:r>
              <w:t>R$ 1.577,95</w:t>
            </w:r>
          </w:p>
        </w:tc>
        <w:tc>
          <w:tcPr>
            <w:tcW w:w="2006" w:type="dxa"/>
            <w:shd w:val="clear" w:color="auto" w:fill="E2EFD9"/>
          </w:tcPr>
          <w:p w14:paraId="445FF2B5" w14:textId="77777777" w:rsidR="00450825" w:rsidRDefault="00413604">
            <w:pPr>
              <w:jc w:val="both"/>
              <w:rPr>
                <w:rFonts w:ascii="Arial" w:eastAsia="Arial" w:hAnsi="Arial" w:cs="Arial"/>
              </w:rPr>
            </w:pPr>
            <w:r>
              <w:t>R$ 1.641,06</w:t>
            </w:r>
          </w:p>
        </w:tc>
        <w:tc>
          <w:tcPr>
            <w:tcW w:w="2270" w:type="dxa"/>
            <w:shd w:val="clear" w:color="auto" w:fill="E2EFD9"/>
          </w:tcPr>
          <w:p w14:paraId="2FEED462" w14:textId="77777777" w:rsidR="00450825" w:rsidRDefault="00413604">
            <w:pPr>
              <w:jc w:val="both"/>
              <w:rPr>
                <w:rFonts w:ascii="Arial" w:eastAsia="Arial" w:hAnsi="Arial" w:cs="Arial"/>
              </w:rPr>
            </w:pPr>
            <w:r>
              <w:t>R$ 1.706,71</w:t>
            </w:r>
          </w:p>
        </w:tc>
      </w:tr>
      <w:tr w:rsidR="00450825" w14:paraId="2E518C56" w14:textId="77777777">
        <w:trPr>
          <w:trHeight w:val="320"/>
        </w:trPr>
        <w:tc>
          <w:tcPr>
            <w:tcW w:w="685" w:type="dxa"/>
            <w:shd w:val="clear" w:color="auto" w:fill="E2EFD9"/>
          </w:tcPr>
          <w:p w14:paraId="2AFE7F6A" w14:textId="77777777" w:rsidR="00450825" w:rsidRDefault="00413604">
            <w:pPr>
              <w:jc w:val="both"/>
              <w:rPr>
                <w:rFonts w:ascii="Arial" w:eastAsia="Arial" w:hAnsi="Arial" w:cs="Arial"/>
              </w:rPr>
            </w:pPr>
            <w:r>
              <w:rPr>
                <w:rFonts w:ascii="Arial" w:eastAsia="Arial" w:hAnsi="Arial" w:cs="Arial"/>
              </w:rPr>
              <w:t>8</w:t>
            </w:r>
          </w:p>
        </w:tc>
        <w:tc>
          <w:tcPr>
            <w:tcW w:w="2526" w:type="dxa"/>
            <w:shd w:val="clear" w:color="auto" w:fill="E2EFD9"/>
          </w:tcPr>
          <w:p w14:paraId="006AD490" w14:textId="77777777" w:rsidR="00450825" w:rsidRDefault="00413604">
            <w:pPr>
              <w:jc w:val="both"/>
              <w:rPr>
                <w:rFonts w:ascii="Arial" w:eastAsia="Arial" w:hAnsi="Arial" w:cs="Arial"/>
              </w:rPr>
            </w:pPr>
            <w:r>
              <w:t>R$ 1.577,95</w:t>
            </w:r>
          </w:p>
        </w:tc>
        <w:tc>
          <w:tcPr>
            <w:tcW w:w="2064" w:type="dxa"/>
            <w:shd w:val="clear" w:color="auto" w:fill="E2EFD9"/>
          </w:tcPr>
          <w:p w14:paraId="1D693DA1" w14:textId="77777777" w:rsidR="00450825" w:rsidRDefault="00413604">
            <w:pPr>
              <w:jc w:val="both"/>
              <w:rPr>
                <w:rFonts w:ascii="Arial" w:eastAsia="Arial" w:hAnsi="Arial" w:cs="Arial"/>
              </w:rPr>
            </w:pPr>
            <w:r>
              <w:t>R$ 1.641,06</w:t>
            </w:r>
          </w:p>
        </w:tc>
        <w:tc>
          <w:tcPr>
            <w:tcW w:w="2006" w:type="dxa"/>
            <w:shd w:val="clear" w:color="auto" w:fill="E2EFD9"/>
          </w:tcPr>
          <w:p w14:paraId="696E0E7F" w14:textId="77777777" w:rsidR="00450825" w:rsidRDefault="00413604">
            <w:pPr>
              <w:jc w:val="both"/>
              <w:rPr>
                <w:rFonts w:ascii="Arial" w:eastAsia="Arial" w:hAnsi="Arial" w:cs="Arial"/>
              </w:rPr>
            </w:pPr>
            <w:r>
              <w:t>R$ 1.706,71</w:t>
            </w:r>
          </w:p>
        </w:tc>
        <w:tc>
          <w:tcPr>
            <w:tcW w:w="2270" w:type="dxa"/>
            <w:shd w:val="clear" w:color="auto" w:fill="E2EFD9"/>
          </w:tcPr>
          <w:p w14:paraId="3E2F0EA4" w14:textId="77777777" w:rsidR="00450825" w:rsidRDefault="00413604">
            <w:pPr>
              <w:jc w:val="both"/>
              <w:rPr>
                <w:rFonts w:ascii="Arial" w:eastAsia="Arial" w:hAnsi="Arial" w:cs="Arial"/>
              </w:rPr>
            </w:pPr>
            <w:r>
              <w:t>R$ 1.774,98</w:t>
            </w:r>
          </w:p>
        </w:tc>
      </w:tr>
      <w:tr w:rsidR="00450825" w14:paraId="2DCC2027" w14:textId="77777777">
        <w:trPr>
          <w:trHeight w:val="320"/>
        </w:trPr>
        <w:tc>
          <w:tcPr>
            <w:tcW w:w="685" w:type="dxa"/>
            <w:shd w:val="clear" w:color="auto" w:fill="E2EFD9"/>
          </w:tcPr>
          <w:p w14:paraId="09818228" w14:textId="77777777" w:rsidR="00450825" w:rsidRDefault="00413604">
            <w:pPr>
              <w:jc w:val="both"/>
              <w:rPr>
                <w:rFonts w:ascii="Arial" w:eastAsia="Arial" w:hAnsi="Arial" w:cs="Arial"/>
              </w:rPr>
            </w:pPr>
            <w:r>
              <w:rPr>
                <w:rFonts w:ascii="Arial" w:eastAsia="Arial" w:hAnsi="Arial" w:cs="Arial"/>
              </w:rPr>
              <w:t>9</w:t>
            </w:r>
          </w:p>
        </w:tc>
        <w:tc>
          <w:tcPr>
            <w:tcW w:w="2526" w:type="dxa"/>
            <w:shd w:val="clear" w:color="auto" w:fill="E2EFD9"/>
          </w:tcPr>
          <w:p w14:paraId="486AF3E0" w14:textId="77777777" w:rsidR="00450825" w:rsidRDefault="00413604">
            <w:pPr>
              <w:jc w:val="both"/>
              <w:rPr>
                <w:rFonts w:ascii="Arial" w:eastAsia="Arial" w:hAnsi="Arial" w:cs="Arial"/>
              </w:rPr>
            </w:pPr>
            <w:r>
              <w:t>R$ 1.641,06</w:t>
            </w:r>
          </w:p>
        </w:tc>
        <w:tc>
          <w:tcPr>
            <w:tcW w:w="2064" w:type="dxa"/>
            <w:shd w:val="clear" w:color="auto" w:fill="E2EFD9"/>
          </w:tcPr>
          <w:p w14:paraId="4A1AACD2" w14:textId="77777777" w:rsidR="00450825" w:rsidRDefault="00413604">
            <w:pPr>
              <w:jc w:val="both"/>
              <w:rPr>
                <w:rFonts w:ascii="Arial" w:eastAsia="Arial" w:hAnsi="Arial" w:cs="Arial"/>
              </w:rPr>
            </w:pPr>
            <w:r>
              <w:t>R$ 1.706,71</w:t>
            </w:r>
          </w:p>
        </w:tc>
        <w:tc>
          <w:tcPr>
            <w:tcW w:w="2006" w:type="dxa"/>
            <w:shd w:val="clear" w:color="auto" w:fill="E2EFD9"/>
          </w:tcPr>
          <w:p w14:paraId="7C64C2F6" w14:textId="77777777" w:rsidR="00450825" w:rsidRDefault="00413604">
            <w:pPr>
              <w:jc w:val="both"/>
              <w:rPr>
                <w:rFonts w:ascii="Arial" w:eastAsia="Arial" w:hAnsi="Arial" w:cs="Arial"/>
              </w:rPr>
            </w:pPr>
            <w:r>
              <w:t>R$ 1.774,98</w:t>
            </w:r>
          </w:p>
        </w:tc>
        <w:tc>
          <w:tcPr>
            <w:tcW w:w="2270" w:type="dxa"/>
            <w:shd w:val="clear" w:color="auto" w:fill="E2EFD9"/>
          </w:tcPr>
          <w:p w14:paraId="40984CEE" w14:textId="77777777" w:rsidR="00450825" w:rsidRDefault="00413604">
            <w:pPr>
              <w:jc w:val="both"/>
              <w:rPr>
                <w:rFonts w:ascii="Arial" w:eastAsia="Arial" w:hAnsi="Arial" w:cs="Arial"/>
              </w:rPr>
            </w:pPr>
            <w:r>
              <w:t>R$ 1.845,97</w:t>
            </w:r>
          </w:p>
        </w:tc>
      </w:tr>
      <w:tr w:rsidR="00450825" w14:paraId="2CD83F75" w14:textId="77777777">
        <w:trPr>
          <w:trHeight w:val="320"/>
        </w:trPr>
        <w:tc>
          <w:tcPr>
            <w:tcW w:w="685" w:type="dxa"/>
            <w:shd w:val="clear" w:color="auto" w:fill="E2EFD9"/>
          </w:tcPr>
          <w:p w14:paraId="0AFA3BE8" w14:textId="77777777" w:rsidR="00450825" w:rsidRDefault="00413604">
            <w:pPr>
              <w:jc w:val="both"/>
              <w:rPr>
                <w:rFonts w:ascii="Arial" w:eastAsia="Arial" w:hAnsi="Arial" w:cs="Arial"/>
              </w:rPr>
            </w:pPr>
            <w:r>
              <w:rPr>
                <w:rFonts w:ascii="Arial" w:eastAsia="Arial" w:hAnsi="Arial" w:cs="Arial"/>
              </w:rPr>
              <w:t>10</w:t>
            </w:r>
          </w:p>
        </w:tc>
        <w:tc>
          <w:tcPr>
            <w:tcW w:w="2526" w:type="dxa"/>
            <w:shd w:val="clear" w:color="auto" w:fill="E2EFD9"/>
          </w:tcPr>
          <w:p w14:paraId="3CD8EE8D" w14:textId="77777777" w:rsidR="00450825" w:rsidRDefault="00413604">
            <w:pPr>
              <w:jc w:val="both"/>
              <w:rPr>
                <w:rFonts w:ascii="Arial" w:eastAsia="Arial" w:hAnsi="Arial" w:cs="Arial"/>
              </w:rPr>
            </w:pPr>
            <w:r>
              <w:t>R$ 1.706,71</w:t>
            </w:r>
          </w:p>
        </w:tc>
        <w:tc>
          <w:tcPr>
            <w:tcW w:w="2064" w:type="dxa"/>
            <w:shd w:val="clear" w:color="auto" w:fill="E2EFD9"/>
          </w:tcPr>
          <w:p w14:paraId="694464B2" w14:textId="77777777" w:rsidR="00450825" w:rsidRDefault="00413604">
            <w:pPr>
              <w:jc w:val="both"/>
              <w:rPr>
                <w:rFonts w:ascii="Arial" w:eastAsia="Arial" w:hAnsi="Arial" w:cs="Arial"/>
              </w:rPr>
            </w:pPr>
            <w:r>
              <w:t>R$ 1.774,98</w:t>
            </w:r>
          </w:p>
        </w:tc>
        <w:tc>
          <w:tcPr>
            <w:tcW w:w="2006" w:type="dxa"/>
            <w:shd w:val="clear" w:color="auto" w:fill="E2EFD9"/>
          </w:tcPr>
          <w:p w14:paraId="7FD7F9D2" w14:textId="77777777" w:rsidR="00450825" w:rsidRDefault="00413604">
            <w:pPr>
              <w:jc w:val="both"/>
              <w:rPr>
                <w:rFonts w:ascii="Arial" w:eastAsia="Arial" w:hAnsi="Arial" w:cs="Arial"/>
              </w:rPr>
            </w:pPr>
            <w:r>
              <w:t>R$ 1.845,97</w:t>
            </w:r>
          </w:p>
        </w:tc>
        <w:tc>
          <w:tcPr>
            <w:tcW w:w="2270" w:type="dxa"/>
            <w:shd w:val="clear" w:color="auto" w:fill="E2EFD9"/>
          </w:tcPr>
          <w:p w14:paraId="1B97E27B" w14:textId="77777777" w:rsidR="00450825" w:rsidRDefault="00413604">
            <w:pPr>
              <w:jc w:val="both"/>
              <w:rPr>
                <w:rFonts w:ascii="Arial" w:eastAsia="Arial" w:hAnsi="Arial" w:cs="Arial"/>
              </w:rPr>
            </w:pPr>
            <w:r>
              <w:t>R$ 1.919,81</w:t>
            </w:r>
          </w:p>
        </w:tc>
      </w:tr>
      <w:tr w:rsidR="00450825" w14:paraId="55FC8F3F" w14:textId="77777777">
        <w:trPr>
          <w:trHeight w:val="320"/>
        </w:trPr>
        <w:tc>
          <w:tcPr>
            <w:tcW w:w="685" w:type="dxa"/>
            <w:shd w:val="clear" w:color="auto" w:fill="E2EFD9"/>
          </w:tcPr>
          <w:p w14:paraId="7F073CDF" w14:textId="77777777" w:rsidR="00450825" w:rsidRDefault="00413604">
            <w:pPr>
              <w:jc w:val="both"/>
              <w:rPr>
                <w:rFonts w:ascii="Arial" w:eastAsia="Arial" w:hAnsi="Arial" w:cs="Arial"/>
              </w:rPr>
            </w:pPr>
            <w:r>
              <w:rPr>
                <w:rFonts w:ascii="Arial" w:eastAsia="Arial" w:hAnsi="Arial" w:cs="Arial"/>
              </w:rPr>
              <w:t>11</w:t>
            </w:r>
          </w:p>
        </w:tc>
        <w:tc>
          <w:tcPr>
            <w:tcW w:w="2526" w:type="dxa"/>
            <w:shd w:val="clear" w:color="auto" w:fill="E2EFD9"/>
          </w:tcPr>
          <w:p w14:paraId="53B74141" w14:textId="77777777" w:rsidR="00450825" w:rsidRDefault="00413604">
            <w:pPr>
              <w:jc w:val="both"/>
              <w:rPr>
                <w:rFonts w:ascii="Arial" w:eastAsia="Arial" w:hAnsi="Arial" w:cs="Arial"/>
              </w:rPr>
            </w:pPr>
            <w:r>
              <w:t>R$ 1.774,98</w:t>
            </w:r>
          </w:p>
        </w:tc>
        <w:tc>
          <w:tcPr>
            <w:tcW w:w="2064" w:type="dxa"/>
            <w:shd w:val="clear" w:color="auto" w:fill="E2EFD9"/>
          </w:tcPr>
          <w:p w14:paraId="384F3966" w14:textId="77777777" w:rsidR="00450825" w:rsidRDefault="00413604">
            <w:pPr>
              <w:jc w:val="both"/>
              <w:rPr>
                <w:rFonts w:ascii="Arial" w:eastAsia="Arial" w:hAnsi="Arial" w:cs="Arial"/>
              </w:rPr>
            </w:pPr>
            <w:r>
              <w:t>R$ 1.845,97</w:t>
            </w:r>
          </w:p>
        </w:tc>
        <w:tc>
          <w:tcPr>
            <w:tcW w:w="2006" w:type="dxa"/>
            <w:shd w:val="clear" w:color="auto" w:fill="E2EFD9"/>
          </w:tcPr>
          <w:p w14:paraId="5259CF47" w14:textId="77777777" w:rsidR="00450825" w:rsidRDefault="00413604">
            <w:pPr>
              <w:jc w:val="both"/>
              <w:rPr>
                <w:rFonts w:ascii="Arial" w:eastAsia="Arial" w:hAnsi="Arial" w:cs="Arial"/>
              </w:rPr>
            </w:pPr>
            <w:r>
              <w:t>R$ 1.919,81</w:t>
            </w:r>
          </w:p>
        </w:tc>
        <w:tc>
          <w:tcPr>
            <w:tcW w:w="2270" w:type="dxa"/>
            <w:shd w:val="clear" w:color="auto" w:fill="E2EFD9"/>
          </w:tcPr>
          <w:p w14:paraId="5A71ACBC" w14:textId="77777777" w:rsidR="00450825" w:rsidRDefault="00413604">
            <w:pPr>
              <w:jc w:val="both"/>
              <w:rPr>
                <w:rFonts w:ascii="Arial" w:eastAsia="Arial" w:hAnsi="Arial" w:cs="Arial"/>
              </w:rPr>
            </w:pPr>
            <w:r>
              <w:t>R$ 1.996,61</w:t>
            </w:r>
          </w:p>
        </w:tc>
      </w:tr>
      <w:tr w:rsidR="00450825" w14:paraId="4CDFD274" w14:textId="77777777">
        <w:trPr>
          <w:trHeight w:val="320"/>
        </w:trPr>
        <w:tc>
          <w:tcPr>
            <w:tcW w:w="685" w:type="dxa"/>
            <w:shd w:val="clear" w:color="auto" w:fill="E2EFD9"/>
          </w:tcPr>
          <w:p w14:paraId="551053C1" w14:textId="77777777" w:rsidR="00450825" w:rsidRDefault="00413604">
            <w:pPr>
              <w:jc w:val="both"/>
              <w:rPr>
                <w:rFonts w:ascii="Arial" w:eastAsia="Arial" w:hAnsi="Arial" w:cs="Arial"/>
              </w:rPr>
            </w:pPr>
            <w:r>
              <w:rPr>
                <w:rFonts w:ascii="Arial" w:eastAsia="Arial" w:hAnsi="Arial" w:cs="Arial"/>
              </w:rPr>
              <w:t>12</w:t>
            </w:r>
          </w:p>
        </w:tc>
        <w:tc>
          <w:tcPr>
            <w:tcW w:w="2526" w:type="dxa"/>
            <w:shd w:val="clear" w:color="auto" w:fill="E2EFD9"/>
          </w:tcPr>
          <w:p w14:paraId="6E69F438" w14:textId="77777777" w:rsidR="00450825" w:rsidRDefault="00413604">
            <w:pPr>
              <w:jc w:val="both"/>
              <w:rPr>
                <w:rFonts w:ascii="Arial" w:eastAsia="Arial" w:hAnsi="Arial" w:cs="Arial"/>
              </w:rPr>
            </w:pPr>
            <w:r>
              <w:t>R$ 1.845,97</w:t>
            </w:r>
          </w:p>
        </w:tc>
        <w:tc>
          <w:tcPr>
            <w:tcW w:w="2064" w:type="dxa"/>
            <w:shd w:val="clear" w:color="auto" w:fill="E2EFD9"/>
          </w:tcPr>
          <w:p w14:paraId="71CAF1C4" w14:textId="77777777" w:rsidR="00450825" w:rsidRDefault="00413604">
            <w:pPr>
              <w:jc w:val="both"/>
              <w:rPr>
                <w:rFonts w:ascii="Arial" w:eastAsia="Arial" w:hAnsi="Arial" w:cs="Arial"/>
              </w:rPr>
            </w:pPr>
            <w:r>
              <w:t>R$ 1.919,81</w:t>
            </w:r>
          </w:p>
        </w:tc>
        <w:tc>
          <w:tcPr>
            <w:tcW w:w="2006" w:type="dxa"/>
            <w:shd w:val="clear" w:color="auto" w:fill="E2EFD9"/>
          </w:tcPr>
          <w:p w14:paraId="11A9DBED" w14:textId="77777777" w:rsidR="00450825" w:rsidRDefault="00413604">
            <w:pPr>
              <w:jc w:val="both"/>
              <w:rPr>
                <w:rFonts w:ascii="Arial" w:eastAsia="Arial" w:hAnsi="Arial" w:cs="Arial"/>
              </w:rPr>
            </w:pPr>
            <w:r>
              <w:t>R$ 1.996,61</w:t>
            </w:r>
          </w:p>
        </w:tc>
        <w:tc>
          <w:tcPr>
            <w:tcW w:w="2270" w:type="dxa"/>
            <w:shd w:val="clear" w:color="auto" w:fill="E2EFD9"/>
          </w:tcPr>
          <w:p w14:paraId="3C66BFFB" w14:textId="77777777" w:rsidR="00450825" w:rsidRDefault="00413604">
            <w:pPr>
              <w:jc w:val="both"/>
              <w:rPr>
                <w:rFonts w:ascii="Arial" w:eastAsia="Arial" w:hAnsi="Arial" w:cs="Arial"/>
              </w:rPr>
            </w:pPr>
            <w:r>
              <w:t>R$ 2.076,47</w:t>
            </w:r>
          </w:p>
        </w:tc>
      </w:tr>
      <w:tr w:rsidR="00450825" w14:paraId="0CC2633C" w14:textId="77777777">
        <w:trPr>
          <w:trHeight w:val="320"/>
        </w:trPr>
        <w:tc>
          <w:tcPr>
            <w:tcW w:w="685" w:type="dxa"/>
            <w:shd w:val="clear" w:color="auto" w:fill="E2EFD9"/>
          </w:tcPr>
          <w:p w14:paraId="419996EA" w14:textId="77777777" w:rsidR="00450825" w:rsidRDefault="00413604">
            <w:pPr>
              <w:jc w:val="both"/>
              <w:rPr>
                <w:rFonts w:ascii="Arial" w:eastAsia="Arial" w:hAnsi="Arial" w:cs="Arial"/>
              </w:rPr>
            </w:pPr>
            <w:r>
              <w:rPr>
                <w:rFonts w:ascii="Arial" w:eastAsia="Arial" w:hAnsi="Arial" w:cs="Arial"/>
              </w:rPr>
              <w:t>13</w:t>
            </w:r>
          </w:p>
        </w:tc>
        <w:tc>
          <w:tcPr>
            <w:tcW w:w="2526" w:type="dxa"/>
            <w:shd w:val="clear" w:color="auto" w:fill="E2EFD9"/>
          </w:tcPr>
          <w:p w14:paraId="3C3F62A1" w14:textId="77777777" w:rsidR="00450825" w:rsidRDefault="00413604">
            <w:pPr>
              <w:jc w:val="both"/>
              <w:rPr>
                <w:rFonts w:ascii="Arial" w:eastAsia="Arial" w:hAnsi="Arial" w:cs="Arial"/>
              </w:rPr>
            </w:pPr>
            <w:r>
              <w:t>R$ 1.919,81</w:t>
            </w:r>
          </w:p>
        </w:tc>
        <w:tc>
          <w:tcPr>
            <w:tcW w:w="2064" w:type="dxa"/>
            <w:shd w:val="clear" w:color="auto" w:fill="E2EFD9"/>
          </w:tcPr>
          <w:p w14:paraId="66B7893C" w14:textId="77777777" w:rsidR="00450825" w:rsidRDefault="00413604">
            <w:pPr>
              <w:jc w:val="both"/>
              <w:rPr>
                <w:rFonts w:ascii="Arial" w:eastAsia="Arial" w:hAnsi="Arial" w:cs="Arial"/>
              </w:rPr>
            </w:pPr>
            <w:r>
              <w:t>R$ 1.996,61</w:t>
            </w:r>
          </w:p>
        </w:tc>
        <w:tc>
          <w:tcPr>
            <w:tcW w:w="2006" w:type="dxa"/>
            <w:shd w:val="clear" w:color="auto" w:fill="E2EFD9"/>
          </w:tcPr>
          <w:p w14:paraId="2A18BF54" w14:textId="77777777" w:rsidR="00450825" w:rsidRDefault="00413604">
            <w:pPr>
              <w:jc w:val="both"/>
              <w:rPr>
                <w:rFonts w:ascii="Arial" w:eastAsia="Arial" w:hAnsi="Arial" w:cs="Arial"/>
              </w:rPr>
            </w:pPr>
            <w:r>
              <w:t>R$ 2.076,47</w:t>
            </w:r>
          </w:p>
        </w:tc>
        <w:tc>
          <w:tcPr>
            <w:tcW w:w="2270" w:type="dxa"/>
            <w:shd w:val="clear" w:color="auto" w:fill="E2EFD9"/>
          </w:tcPr>
          <w:p w14:paraId="1270CF03" w14:textId="77777777" w:rsidR="00450825" w:rsidRDefault="00413604">
            <w:pPr>
              <w:jc w:val="both"/>
              <w:rPr>
                <w:rFonts w:ascii="Arial" w:eastAsia="Arial" w:hAnsi="Arial" w:cs="Arial"/>
              </w:rPr>
            </w:pPr>
            <w:r>
              <w:t>R$ 2.159,53</w:t>
            </w:r>
          </w:p>
        </w:tc>
      </w:tr>
      <w:tr w:rsidR="00450825" w14:paraId="6D5D6B54" w14:textId="77777777">
        <w:trPr>
          <w:trHeight w:val="320"/>
        </w:trPr>
        <w:tc>
          <w:tcPr>
            <w:tcW w:w="685" w:type="dxa"/>
            <w:shd w:val="clear" w:color="auto" w:fill="E2EFD9"/>
          </w:tcPr>
          <w:p w14:paraId="1865B0AB" w14:textId="77777777" w:rsidR="00450825" w:rsidRDefault="00413604">
            <w:pPr>
              <w:jc w:val="both"/>
              <w:rPr>
                <w:rFonts w:ascii="Arial" w:eastAsia="Arial" w:hAnsi="Arial" w:cs="Arial"/>
              </w:rPr>
            </w:pPr>
            <w:r>
              <w:rPr>
                <w:rFonts w:ascii="Arial" w:eastAsia="Arial" w:hAnsi="Arial" w:cs="Arial"/>
              </w:rPr>
              <w:t>14</w:t>
            </w:r>
          </w:p>
        </w:tc>
        <w:tc>
          <w:tcPr>
            <w:tcW w:w="2526" w:type="dxa"/>
            <w:shd w:val="clear" w:color="auto" w:fill="E2EFD9"/>
          </w:tcPr>
          <w:p w14:paraId="1037489F" w14:textId="77777777" w:rsidR="00450825" w:rsidRDefault="00413604">
            <w:pPr>
              <w:jc w:val="both"/>
              <w:rPr>
                <w:rFonts w:ascii="Arial" w:eastAsia="Arial" w:hAnsi="Arial" w:cs="Arial"/>
              </w:rPr>
            </w:pPr>
            <w:r>
              <w:t>R$ 1.996,61</w:t>
            </w:r>
          </w:p>
        </w:tc>
        <w:tc>
          <w:tcPr>
            <w:tcW w:w="2064" w:type="dxa"/>
            <w:shd w:val="clear" w:color="auto" w:fill="E2EFD9"/>
          </w:tcPr>
          <w:p w14:paraId="33E9AD97" w14:textId="77777777" w:rsidR="00450825" w:rsidRDefault="00413604">
            <w:pPr>
              <w:jc w:val="both"/>
              <w:rPr>
                <w:rFonts w:ascii="Arial" w:eastAsia="Arial" w:hAnsi="Arial" w:cs="Arial"/>
              </w:rPr>
            </w:pPr>
            <w:r>
              <w:t>R$ 2.076,47</w:t>
            </w:r>
          </w:p>
        </w:tc>
        <w:tc>
          <w:tcPr>
            <w:tcW w:w="2006" w:type="dxa"/>
            <w:shd w:val="clear" w:color="auto" w:fill="E2EFD9"/>
          </w:tcPr>
          <w:p w14:paraId="26B54BAE" w14:textId="77777777" w:rsidR="00450825" w:rsidRDefault="00413604">
            <w:pPr>
              <w:jc w:val="both"/>
              <w:rPr>
                <w:rFonts w:ascii="Arial" w:eastAsia="Arial" w:hAnsi="Arial" w:cs="Arial"/>
              </w:rPr>
            </w:pPr>
            <w:r>
              <w:t>R$ 2.159,53</w:t>
            </w:r>
          </w:p>
        </w:tc>
        <w:tc>
          <w:tcPr>
            <w:tcW w:w="2270" w:type="dxa"/>
            <w:shd w:val="clear" w:color="auto" w:fill="E2EFD9"/>
          </w:tcPr>
          <w:p w14:paraId="1425132D" w14:textId="77777777" w:rsidR="00450825" w:rsidRDefault="00413604">
            <w:pPr>
              <w:jc w:val="both"/>
              <w:rPr>
                <w:rFonts w:ascii="Arial" w:eastAsia="Arial" w:hAnsi="Arial" w:cs="Arial"/>
              </w:rPr>
            </w:pPr>
            <w:r>
              <w:t>R$ 2.245,91</w:t>
            </w:r>
          </w:p>
        </w:tc>
      </w:tr>
      <w:tr w:rsidR="00450825" w14:paraId="4361625F" w14:textId="77777777">
        <w:trPr>
          <w:trHeight w:val="320"/>
        </w:trPr>
        <w:tc>
          <w:tcPr>
            <w:tcW w:w="685" w:type="dxa"/>
            <w:shd w:val="clear" w:color="auto" w:fill="E2EFD9"/>
          </w:tcPr>
          <w:p w14:paraId="33EB6862" w14:textId="77777777" w:rsidR="00450825" w:rsidRDefault="00413604">
            <w:pPr>
              <w:jc w:val="both"/>
              <w:rPr>
                <w:rFonts w:ascii="Arial" w:eastAsia="Arial" w:hAnsi="Arial" w:cs="Arial"/>
              </w:rPr>
            </w:pPr>
            <w:r>
              <w:rPr>
                <w:rFonts w:ascii="Arial" w:eastAsia="Arial" w:hAnsi="Arial" w:cs="Arial"/>
              </w:rPr>
              <w:t>15</w:t>
            </w:r>
          </w:p>
        </w:tc>
        <w:tc>
          <w:tcPr>
            <w:tcW w:w="2526" w:type="dxa"/>
            <w:shd w:val="clear" w:color="auto" w:fill="E2EFD9"/>
          </w:tcPr>
          <w:p w14:paraId="69103C9C" w14:textId="77777777" w:rsidR="00450825" w:rsidRDefault="00413604">
            <w:pPr>
              <w:jc w:val="both"/>
              <w:rPr>
                <w:rFonts w:ascii="Arial" w:eastAsia="Arial" w:hAnsi="Arial" w:cs="Arial"/>
              </w:rPr>
            </w:pPr>
            <w:r>
              <w:t>R$ 2.076,47</w:t>
            </w:r>
          </w:p>
        </w:tc>
        <w:tc>
          <w:tcPr>
            <w:tcW w:w="2064" w:type="dxa"/>
            <w:shd w:val="clear" w:color="auto" w:fill="E2EFD9"/>
          </w:tcPr>
          <w:p w14:paraId="2EF211AD" w14:textId="77777777" w:rsidR="00450825" w:rsidRDefault="00413604">
            <w:pPr>
              <w:jc w:val="both"/>
              <w:rPr>
                <w:rFonts w:ascii="Arial" w:eastAsia="Arial" w:hAnsi="Arial" w:cs="Arial"/>
              </w:rPr>
            </w:pPr>
            <w:r>
              <w:t>R$ 2.159,53</w:t>
            </w:r>
          </w:p>
        </w:tc>
        <w:tc>
          <w:tcPr>
            <w:tcW w:w="2006" w:type="dxa"/>
            <w:shd w:val="clear" w:color="auto" w:fill="E2EFD9"/>
          </w:tcPr>
          <w:p w14:paraId="179CEDFF" w14:textId="77777777" w:rsidR="00450825" w:rsidRDefault="00413604">
            <w:pPr>
              <w:jc w:val="both"/>
              <w:rPr>
                <w:rFonts w:ascii="Arial" w:eastAsia="Arial" w:hAnsi="Arial" w:cs="Arial"/>
              </w:rPr>
            </w:pPr>
            <w:r>
              <w:t>R$ 2.245,91</w:t>
            </w:r>
          </w:p>
        </w:tc>
        <w:tc>
          <w:tcPr>
            <w:tcW w:w="2270" w:type="dxa"/>
            <w:shd w:val="clear" w:color="auto" w:fill="E2EFD9"/>
          </w:tcPr>
          <w:p w14:paraId="7A63026F" w14:textId="77777777" w:rsidR="00450825" w:rsidRDefault="00413604">
            <w:pPr>
              <w:jc w:val="both"/>
              <w:rPr>
                <w:rFonts w:ascii="Arial" w:eastAsia="Arial" w:hAnsi="Arial" w:cs="Arial"/>
              </w:rPr>
            </w:pPr>
            <w:r>
              <w:t>R$ 2.335,75</w:t>
            </w:r>
          </w:p>
        </w:tc>
      </w:tr>
      <w:tr w:rsidR="00450825" w14:paraId="4A5E9062" w14:textId="77777777">
        <w:trPr>
          <w:trHeight w:val="320"/>
        </w:trPr>
        <w:tc>
          <w:tcPr>
            <w:tcW w:w="685" w:type="dxa"/>
            <w:shd w:val="clear" w:color="auto" w:fill="E2EFD9"/>
          </w:tcPr>
          <w:p w14:paraId="0A07AEB5" w14:textId="77777777" w:rsidR="00450825" w:rsidRDefault="00413604">
            <w:pPr>
              <w:jc w:val="both"/>
              <w:rPr>
                <w:rFonts w:ascii="Arial" w:eastAsia="Arial" w:hAnsi="Arial" w:cs="Arial"/>
              </w:rPr>
            </w:pPr>
            <w:r>
              <w:rPr>
                <w:rFonts w:ascii="Arial" w:eastAsia="Arial" w:hAnsi="Arial" w:cs="Arial"/>
              </w:rPr>
              <w:t>16</w:t>
            </w:r>
          </w:p>
        </w:tc>
        <w:tc>
          <w:tcPr>
            <w:tcW w:w="2526" w:type="dxa"/>
            <w:shd w:val="clear" w:color="auto" w:fill="E2EFD9"/>
          </w:tcPr>
          <w:p w14:paraId="63C60136" w14:textId="77777777" w:rsidR="00450825" w:rsidRDefault="00413604">
            <w:pPr>
              <w:jc w:val="both"/>
              <w:rPr>
                <w:rFonts w:ascii="Arial" w:eastAsia="Arial" w:hAnsi="Arial" w:cs="Arial"/>
              </w:rPr>
            </w:pPr>
            <w:r>
              <w:t>R$ 2.159,53</w:t>
            </w:r>
          </w:p>
        </w:tc>
        <w:tc>
          <w:tcPr>
            <w:tcW w:w="2064" w:type="dxa"/>
            <w:shd w:val="clear" w:color="auto" w:fill="E2EFD9"/>
          </w:tcPr>
          <w:p w14:paraId="3E295BF2" w14:textId="77777777" w:rsidR="00450825" w:rsidRDefault="00413604">
            <w:pPr>
              <w:jc w:val="both"/>
              <w:rPr>
                <w:rFonts w:ascii="Arial" w:eastAsia="Arial" w:hAnsi="Arial" w:cs="Arial"/>
              </w:rPr>
            </w:pPr>
            <w:r>
              <w:t>R$ 2.245,91</w:t>
            </w:r>
          </w:p>
        </w:tc>
        <w:tc>
          <w:tcPr>
            <w:tcW w:w="2006" w:type="dxa"/>
            <w:shd w:val="clear" w:color="auto" w:fill="E2EFD9"/>
          </w:tcPr>
          <w:p w14:paraId="53B918E5" w14:textId="77777777" w:rsidR="00450825" w:rsidRDefault="00413604">
            <w:pPr>
              <w:jc w:val="both"/>
              <w:rPr>
                <w:rFonts w:ascii="Arial" w:eastAsia="Arial" w:hAnsi="Arial" w:cs="Arial"/>
              </w:rPr>
            </w:pPr>
            <w:r>
              <w:t>R$ 2.335,75</w:t>
            </w:r>
          </w:p>
        </w:tc>
        <w:tc>
          <w:tcPr>
            <w:tcW w:w="2270" w:type="dxa"/>
            <w:shd w:val="clear" w:color="auto" w:fill="E2EFD9"/>
          </w:tcPr>
          <w:p w14:paraId="7EFCFC0E" w14:textId="77777777" w:rsidR="00450825" w:rsidRDefault="00413604">
            <w:pPr>
              <w:jc w:val="both"/>
              <w:rPr>
                <w:rFonts w:ascii="Arial" w:eastAsia="Arial" w:hAnsi="Arial" w:cs="Arial"/>
              </w:rPr>
            </w:pPr>
            <w:r>
              <w:t>R$ 2.429,18</w:t>
            </w:r>
          </w:p>
        </w:tc>
      </w:tr>
      <w:tr w:rsidR="00450825" w14:paraId="0931E175" w14:textId="77777777">
        <w:trPr>
          <w:trHeight w:val="320"/>
        </w:trPr>
        <w:tc>
          <w:tcPr>
            <w:tcW w:w="685" w:type="dxa"/>
            <w:shd w:val="clear" w:color="auto" w:fill="E2EFD9"/>
          </w:tcPr>
          <w:p w14:paraId="28D5DDA3" w14:textId="77777777" w:rsidR="00450825" w:rsidRDefault="00413604">
            <w:pPr>
              <w:jc w:val="both"/>
              <w:rPr>
                <w:rFonts w:ascii="Arial" w:eastAsia="Arial" w:hAnsi="Arial" w:cs="Arial"/>
              </w:rPr>
            </w:pPr>
            <w:r>
              <w:rPr>
                <w:rFonts w:ascii="Arial" w:eastAsia="Arial" w:hAnsi="Arial" w:cs="Arial"/>
              </w:rPr>
              <w:t>17</w:t>
            </w:r>
          </w:p>
        </w:tc>
        <w:tc>
          <w:tcPr>
            <w:tcW w:w="2526" w:type="dxa"/>
            <w:shd w:val="clear" w:color="auto" w:fill="E2EFD9"/>
          </w:tcPr>
          <w:p w14:paraId="2FA48E7B" w14:textId="77777777" w:rsidR="00450825" w:rsidRDefault="00413604">
            <w:pPr>
              <w:jc w:val="both"/>
              <w:rPr>
                <w:rFonts w:ascii="Arial" w:eastAsia="Arial" w:hAnsi="Arial" w:cs="Arial"/>
              </w:rPr>
            </w:pPr>
            <w:r>
              <w:t>R$ 2.245,91</w:t>
            </w:r>
          </w:p>
        </w:tc>
        <w:tc>
          <w:tcPr>
            <w:tcW w:w="2064" w:type="dxa"/>
            <w:shd w:val="clear" w:color="auto" w:fill="E2EFD9"/>
          </w:tcPr>
          <w:p w14:paraId="56FADD79" w14:textId="77777777" w:rsidR="00450825" w:rsidRDefault="00413604">
            <w:pPr>
              <w:jc w:val="both"/>
              <w:rPr>
                <w:rFonts w:ascii="Arial" w:eastAsia="Arial" w:hAnsi="Arial" w:cs="Arial"/>
              </w:rPr>
            </w:pPr>
            <w:r>
              <w:t>R$ 2.335,75</w:t>
            </w:r>
          </w:p>
        </w:tc>
        <w:tc>
          <w:tcPr>
            <w:tcW w:w="2006" w:type="dxa"/>
            <w:shd w:val="clear" w:color="auto" w:fill="E2EFD9"/>
          </w:tcPr>
          <w:p w14:paraId="710F4E29" w14:textId="77777777" w:rsidR="00450825" w:rsidRDefault="00413604">
            <w:pPr>
              <w:jc w:val="both"/>
              <w:rPr>
                <w:rFonts w:ascii="Arial" w:eastAsia="Arial" w:hAnsi="Arial" w:cs="Arial"/>
              </w:rPr>
            </w:pPr>
            <w:r>
              <w:t>R$ 2.429,18</w:t>
            </w:r>
          </w:p>
        </w:tc>
        <w:tc>
          <w:tcPr>
            <w:tcW w:w="2270" w:type="dxa"/>
            <w:shd w:val="clear" w:color="auto" w:fill="E2EFD9"/>
          </w:tcPr>
          <w:p w14:paraId="7336679D" w14:textId="77777777" w:rsidR="00450825" w:rsidRDefault="00413604">
            <w:pPr>
              <w:jc w:val="both"/>
              <w:rPr>
                <w:rFonts w:ascii="Arial" w:eastAsia="Arial" w:hAnsi="Arial" w:cs="Arial"/>
              </w:rPr>
            </w:pPr>
            <w:r>
              <w:t>R$ 2.526,34</w:t>
            </w:r>
          </w:p>
        </w:tc>
      </w:tr>
      <w:tr w:rsidR="00450825" w14:paraId="32746083" w14:textId="77777777">
        <w:trPr>
          <w:trHeight w:val="320"/>
        </w:trPr>
        <w:tc>
          <w:tcPr>
            <w:tcW w:w="685" w:type="dxa"/>
            <w:shd w:val="clear" w:color="auto" w:fill="E2EFD9"/>
          </w:tcPr>
          <w:p w14:paraId="59A2FCE0" w14:textId="77777777" w:rsidR="00450825" w:rsidRDefault="00413604">
            <w:pPr>
              <w:jc w:val="both"/>
              <w:rPr>
                <w:rFonts w:ascii="Arial" w:eastAsia="Arial" w:hAnsi="Arial" w:cs="Arial"/>
              </w:rPr>
            </w:pPr>
            <w:r>
              <w:rPr>
                <w:rFonts w:ascii="Arial" w:eastAsia="Arial" w:hAnsi="Arial" w:cs="Arial"/>
              </w:rPr>
              <w:t>18</w:t>
            </w:r>
          </w:p>
        </w:tc>
        <w:tc>
          <w:tcPr>
            <w:tcW w:w="2526" w:type="dxa"/>
            <w:shd w:val="clear" w:color="auto" w:fill="E2EFD9"/>
          </w:tcPr>
          <w:p w14:paraId="5CCC0021" w14:textId="77777777" w:rsidR="00450825" w:rsidRDefault="00413604">
            <w:pPr>
              <w:jc w:val="both"/>
              <w:rPr>
                <w:rFonts w:ascii="Arial" w:eastAsia="Arial" w:hAnsi="Arial" w:cs="Arial"/>
              </w:rPr>
            </w:pPr>
            <w:r>
              <w:t>R$ 2.335,75</w:t>
            </w:r>
          </w:p>
        </w:tc>
        <w:tc>
          <w:tcPr>
            <w:tcW w:w="2064" w:type="dxa"/>
            <w:shd w:val="clear" w:color="auto" w:fill="E2EFD9"/>
          </w:tcPr>
          <w:p w14:paraId="192DDB44" w14:textId="77777777" w:rsidR="00450825" w:rsidRDefault="00413604">
            <w:pPr>
              <w:jc w:val="both"/>
              <w:rPr>
                <w:rFonts w:ascii="Arial" w:eastAsia="Arial" w:hAnsi="Arial" w:cs="Arial"/>
              </w:rPr>
            </w:pPr>
            <w:r>
              <w:t>R$ 2.429,18</w:t>
            </w:r>
          </w:p>
        </w:tc>
        <w:tc>
          <w:tcPr>
            <w:tcW w:w="2006" w:type="dxa"/>
            <w:shd w:val="clear" w:color="auto" w:fill="E2EFD9"/>
          </w:tcPr>
          <w:p w14:paraId="0F417B0D" w14:textId="77777777" w:rsidR="00450825" w:rsidRDefault="00413604">
            <w:pPr>
              <w:jc w:val="both"/>
              <w:rPr>
                <w:rFonts w:ascii="Arial" w:eastAsia="Arial" w:hAnsi="Arial" w:cs="Arial"/>
              </w:rPr>
            </w:pPr>
            <w:r>
              <w:t>R$ 2.526,34</w:t>
            </w:r>
          </w:p>
        </w:tc>
        <w:tc>
          <w:tcPr>
            <w:tcW w:w="2270" w:type="dxa"/>
            <w:shd w:val="clear" w:color="auto" w:fill="E2EFD9"/>
          </w:tcPr>
          <w:p w14:paraId="5E1A4FCD" w14:textId="77777777" w:rsidR="00450825" w:rsidRDefault="00413604">
            <w:pPr>
              <w:jc w:val="both"/>
              <w:rPr>
                <w:rFonts w:ascii="Arial" w:eastAsia="Arial" w:hAnsi="Arial" w:cs="Arial"/>
              </w:rPr>
            </w:pPr>
            <w:r>
              <w:t>R$ 2.627,40</w:t>
            </w:r>
          </w:p>
        </w:tc>
      </w:tr>
      <w:tr w:rsidR="00450825" w14:paraId="48C1AF04" w14:textId="77777777">
        <w:trPr>
          <w:trHeight w:val="320"/>
        </w:trPr>
        <w:tc>
          <w:tcPr>
            <w:tcW w:w="685" w:type="dxa"/>
            <w:shd w:val="clear" w:color="auto" w:fill="E2EFD9"/>
          </w:tcPr>
          <w:p w14:paraId="35A750CA" w14:textId="77777777" w:rsidR="00450825" w:rsidRDefault="00413604">
            <w:pPr>
              <w:jc w:val="both"/>
              <w:rPr>
                <w:rFonts w:ascii="Arial" w:eastAsia="Arial" w:hAnsi="Arial" w:cs="Arial"/>
              </w:rPr>
            </w:pPr>
            <w:r>
              <w:rPr>
                <w:rFonts w:ascii="Arial" w:eastAsia="Arial" w:hAnsi="Arial" w:cs="Arial"/>
              </w:rPr>
              <w:t>19</w:t>
            </w:r>
          </w:p>
        </w:tc>
        <w:tc>
          <w:tcPr>
            <w:tcW w:w="2526" w:type="dxa"/>
            <w:shd w:val="clear" w:color="auto" w:fill="E2EFD9"/>
          </w:tcPr>
          <w:p w14:paraId="6ED32EFF" w14:textId="77777777" w:rsidR="00450825" w:rsidRDefault="00413604">
            <w:pPr>
              <w:jc w:val="both"/>
              <w:rPr>
                <w:rFonts w:ascii="Arial" w:eastAsia="Arial" w:hAnsi="Arial" w:cs="Arial"/>
              </w:rPr>
            </w:pPr>
            <w:r>
              <w:t>R$ 2.429,18</w:t>
            </w:r>
          </w:p>
        </w:tc>
        <w:tc>
          <w:tcPr>
            <w:tcW w:w="2064" w:type="dxa"/>
            <w:shd w:val="clear" w:color="auto" w:fill="E2EFD9"/>
          </w:tcPr>
          <w:p w14:paraId="36BECFC5" w14:textId="77777777" w:rsidR="00450825" w:rsidRDefault="00413604">
            <w:pPr>
              <w:jc w:val="both"/>
              <w:rPr>
                <w:rFonts w:ascii="Arial" w:eastAsia="Arial" w:hAnsi="Arial" w:cs="Arial"/>
              </w:rPr>
            </w:pPr>
            <w:r>
              <w:t>R$ 2.526,34</w:t>
            </w:r>
          </w:p>
        </w:tc>
        <w:tc>
          <w:tcPr>
            <w:tcW w:w="2006" w:type="dxa"/>
            <w:shd w:val="clear" w:color="auto" w:fill="E2EFD9"/>
          </w:tcPr>
          <w:p w14:paraId="51357808" w14:textId="77777777" w:rsidR="00450825" w:rsidRDefault="00413604">
            <w:pPr>
              <w:jc w:val="both"/>
              <w:rPr>
                <w:rFonts w:ascii="Arial" w:eastAsia="Arial" w:hAnsi="Arial" w:cs="Arial"/>
              </w:rPr>
            </w:pPr>
            <w:r>
              <w:t>R$ 2.627,40</w:t>
            </w:r>
          </w:p>
        </w:tc>
        <w:tc>
          <w:tcPr>
            <w:tcW w:w="2270" w:type="dxa"/>
            <w:shd w:val="clear" w:color="auto" w:fill="E2EFD9"/>
          </w:tcPr>
          <w:p w14:paraId="0B4A9EFB" w14:textId="77777777" w:rsidR="00450825" w:rsidRDefault="00413604">
            <w:pPr>
              <w:jc w:val="both"/>
              <w:rPr>
                <w:rFonts w:ascii="Arial" w:eastAsia="Arial" w:hAnsi="Arial" w:cs="Arial"/>
              </w:rPr>
            </w:pPr>
            <w:r>
              <w:t>R$ 2.732,49</w:t>
            </w:r>
          </w:p>
        </w:tc>
      </w:tr>
      <w:tr w:rsidR="00450825" w14:paraId="32AF9EFF" w14:textId="77777777">
        <w:trPr>
          <w:trHeight w:val="320"/>
        </w:trPr>
        <w:tc>
          <w:tcPr>
            <w:tcW w:w="685" w:type="dxa"/>
            <w:shd w:val="clear" w:color="auto" w:fill="E2EFD9"/>
          </w:tcPr>
          <w:p w14:paraId="49641042" w14:textId="77777777" w:rsidR="00450825" w:rsidRDefault="00413604">
            <w:pPr>
              <w:jc w:val="both"/>
              <w:rPr>
                <w:rFonts w:ascii="Arial" w:eastAsia="Arial" w:hAnsi="Arial" w:cs="Arial"/>
              </w:rPr>
            </w:pPr>
            <w:r>
              <w:rPr>
                <w:rFonts w:ascii="Arial" w:eastAsia="Arial" w:hAnsi="Arial" w:cs="Arial"/>
              </w:rPr>
              <w:t>20</w:t>
            </w:r>
          </w:p>
        </w:tc>
        <w:tc>
          <w:tcPr>
            <w:tcW w:w="2526" w:type="dxa"/>
            <w:shd w:val="clear" w:color="auto" w:fill="E2EFD9"/>
          </w:tcPr>
          <w:p w14:paraId="1ED08BB8" w14:textId="77777777" w:rsidR="00450825" w:rsidRDefault="00413604">
            <w:pPr>
              <w:jc w:val="both"/>
              <w:rPr>
                <w:rFonts w:ascii="Arial" w:eastAsia="Arial" w:hAnsi="Arial" w:cs="Arial"/>
              </w:rPr>
            </w:pPr>
            <w:r>
              <w:t>R$ 2.526,34</w:t>
            </w:r>
          </w:p>
        </w:tc>
        <w:tc>
          <w:tcPr>
            <w:tcW w:w="2064" w:type="dxa"/>
            <w:shd w:val="clear" w:color="auto" w:fill="E2EFD9"/>
          </w:tcPr>
          <w:p w14:paraId="418CE038" w14:textId="77777777" w:rsidR="00450825" w:rsidRDefault="00413604">
            <w:pPr>
              <w:jc w:val="both"/>
              <w:rPr>
                <w:rFonts w:ascii="Arial" w:eastAsia="Arial" w:hAnsi="Arial" w:cs="Arial"/>
              </w:rPr>
            </w:pPr>
            <w:r>
              <w:t>R$ 2.627,40</w:t>
            </w:r>
          </w:p>
        </w:tc>
        <w:tc>
          <w:tcPr>
            <w:tcW w:w="2006" w:type="dxa"/>
            <w:shd w:val="clear" w:color="auto" w:fill="E2EFD9"/>
          </w:tcPr>
          <w:p w14:paraId="54829E08" w14:textId="77777777" w:rsidR="00450825" w:rsidRDefault="00413604">
            <w:pPr>
              <w:jc w:val="both"/>
              <w:rPr>
                <w:rFonts w:ascii="Arial" w:eastAsia="Arial" w:hAnsi="Arial" w:cs="Arial"/>
              </w:rPr>
            </w:pPr>
            <w:r>
              <w:t>R$ 2.732,49</w:t>
            </w:r>
          </w:p>
        </w:tc>
        <w:tc>
          <w:tcPr>
            <w:tcW w:w="2270" w:type="dxa"/>
            <w:shd w:val="clear" w:color="auto" w:fill="E2EFD9"/>
          </w:tcPr>
          <w:p w14:paraId="31F58302" w14:textId="77777777" w:rsidR="00450825" w:rsidRDefault="00413604">
            <w:pPr>
              <w:jc w:val="both"/>
              <w:rPr>
                <w:rFonts w:ascii="Arial" w:eastAsia="Arial" w:hAnsi="Arial" w:cs="Arial"/>
              </w:rPr>
            </w:pPr>
            <w:r>
              <w:t>R$ 2.841,79</w:t>
            </w:r>
          </w:p>
        </w:tc>
      </w:tr>
    </w:tbl>
    <w:p w14:paraId="689864B4" w14:textId="77777777" w:rsidR="00450825" w:rsidRDefault="00413604">
      <w:pPr>
        <w:jc w:val="both"/>
        <w:rPr>
          <w:rFonts w:ascii="Arial" w:eastAsia="Arial" w:hAnsi="Arial" w:cs="Arial"/>
          <w:b/>
        </w:rPr>
      </w:pPr>
      <w:r>
        <w:rPr>
          <w:rFonts w:ascii="Arial" w:eastAsia="Arial" w:hAnsi="Arial" w:cs="Arial"/>
          <w:b/>
        </w:rPr>
        <w:lastRenderedPageBreak/>
        <w:t>ANEXO III-A, A QUE SE REFERE O ART. 4º,III, DA LEI Nº _______/_____, DE ___ DE ______ DE _______</w:t>
      </w:r>
    </w:p>
    <w:p w14:paraId="48451C63" w14:textId="0F019C73" w:rsidR="00450825" w:rsidRDefault="00413604" w:rsidP="009A7879">
      <w:pPr>
        <w:jc w:val="center"/>
        <w:rPr>
          <w:strike/>
        </w:rPr>
      </w:pPr>
      <w:r>
        <w:rPr>
          <w:rFonts w:ascii="Arial" w:eastAsia="Arial" w:hAnsi="Arial" w:cs="Arial"/>
          <w:b/>
        </w:rPr>
        <w:t>TABELA VENCIMENTAL</w:t>
      </w:r>
    </w:p>
    <w:tbl>
      <w:tblPr>
        <w:tblStyle w:val="a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08"/>
        <w:gridCol w:w="1951"/>
        <w:gridCol w:w="2983"/>
        <w:gridCol w:w="1951"/>
        <w:gridCol w:w="1951"/>
      </w:tblGrid>
      <w:tr w:rsidR="00A34195" w14:paraId="504F4FA1" w14:textId="77777777" w:rsidTr="00A34195">
        <w:trPr>
          <w:trHeight w:val="567"/>
        </w:trPr>
        <w:tc>
          <w:tcPr>
            <w:tcW w:w="272" w:type="pct"/>
            <w:shd w:val="clear" w:color="auto" w:fill="E2EFD9"/>
          </w:tcPr>
          <w:p w14:paraId="66B6A860"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4728" w:type="pct"/>
            <w:gridSpan w:val="4"/>
            <w:shd w:val="clear" w:color="auto" w:fill="D5DCE4"/>
          </w:tcPr>
          <w:p w14:paraId="60FC7632" w14:textId="44380DC2" w:rsidR="00A34195" w:rsidRDefault="00A34195" w:rsidP="00A34195">
            <w:pPr>
              <w:pBdr>
                <w:top w:val="nil"/>
                <w:left w:val="nil"/>
                <w:bottom w:val="nil"/>
                <w:right w:val="nil"/>
                <w:between w:val="nil"/>
              </w:pBdr>
              <w:spacing w:after="120"/>
              <w:jc w:val="center"/>
              <w:rPr>
                <w:rFonts w:ascii="Arial" w:eastAsia="Arial" w:hAnsi="Arial" w:cs="Arial"/>
                <w:b/>
                <w:color w:val="000000"/>
                <w:sz w:val="20"/>
                <w:szCs w:val="20"/>
              </w:rPr>
            </w:pPr>
            <w:r w:rsidRPr="00A34195">
              <w:rPr>
                <w:rFonts w:ascii="Arial" w:eastAsia="Arial" w:hAnsi="Arial" w:cs="Arial"/>
                <w:b/>
                <w:color w:val="000000"/>
                <w:sz w:val="20"/>
                <w:szCs w:val="20"/>
              </w:rPr>
              <w:t>ATIVIDADES DE GESTÃO ADMINISTRATIVA, OPERACIONAL E SEGURIDADE SOCIAL</w:t>
            </w:r>
          </w:p>
        </w:tc>
      </w:tr>
      <w:tr w:rsidR="00A34195" w14:paraId="1BD4CC03" w14:textId="77777777" w:rsidTr="00A34195">
        <w:trPr>
          <w:trHeight w:val="567"/>
        </w:trPr>
        <w:tc>
          <w:tcPr>
            <w:tcW w:w="272" w:type="pct"/>
            <w:shd w:val="clear" w:color="auto" w:fill="E2EFD9"/>
          </w:tcPr>
          <w:p w14:paraId="7E8414E1"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4728" w:type="pct"/>
            <w:gridSpan w:val="4"/>
            <w:shd w:val="clear" w:color="auto" w:fill="D5DCE4"/>
          </w:tcPr>
          <w:p w14:paraId="7B418694" w14:textId="23CE8103" w:rsidR="00A34195" w:rsidRDefault="00A34195" w:rsidP="00A34195">
            <w:pPr>
              <w:pBdr>
                <w:top w:val="nil"/>
                <w:left w:val="nil"/>
                <w:bottom w:val="nil"/>
                <w:right w:val="nil"/>
                <w:between w:val="nil"/>
              </w:pBdr>
              <w:spacing w:after="120"/>
              <w:jc w:val="center"/>
              <w:rPr>
                <w:rFonts w:ascii="Arial" w:eastAsia="Arial" w:hAnsi="Arial" w:cs="Arial"/>
                <w:b/>
                <w:color w:val="000000"/>
                <w:sz w:val="20"/>
                <w:szCs w:val="20"/>
              </w:rPr>
            </w:pPr>
            <w:r w:rsidRPr="00A34195">
              <w:rPr>
                <w:rFonts w:ascii="Arial" w:eastAsia="Arial" w:hAnsi="Arial" w:cs="Arial"/>
                <w:b/>
                <w:color w:val="000000"/>
                <w:sz w:val="20"/>
                <w:szCs w:val="20"/>
              </w:rPr>
              <w:t>NÍVEL SUPERIOR (ADMINISTRATIVO/SEGURIDADE SOCIAL)</w:t>
            </w:r>
          </w:p>
        </w:tc>
      </w:tr>
      <w:tr w:rsidR="00A34195" w14:paraId="5F7928F3" w14:textId="77777777" w:rsidTr="00A34195">
        <w:trPr>
          <w:trHeight w:val="840"/>
        </w:trPr>
        <w:tc>
          <w:tcPr>
            <w:tcW w:w="272" w:type="pct"/>
            <w:shd w:val="clear" w:color="auto" w:fill="E2EFD9"/>
          </w:tcPr>
          <w:p w14:paraId="4FF8A97A"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1044" w:type="pct"/>
            <w:shd w:val="clear" w:color="auto" w:fill="D5DCE4"/>
          </w:tcPr>
          <w:p w14:paraId="118A8F2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ADMINISTRATRIVOS I</w:t>
            </w:r>
          </w:p>
        </w:tc>
        <w:tc>
          <w:tcPr>
            <w:tcW w:w="1596" w:type="pct"/>
            <w:shd w:val="clear" w:color="auto" w:fill="D5DCE4"/>
          </w:tcPr>
          <w:p w14:paraId="0BA393B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ADMINISTRATRIVOS II</w:t>
            </w:r>
          </w:p>
        </w:tc>
        <w:tc>
          <w:tcPr>
            <w:tcW w:w="1044" w:type="pct"/>
            <w:shd w:val="clear" w:color="auto" w:fill="D5DCE4"/>
          </w:tcPr>
          <w:p w14:paraId="1D67335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ADMINISTRATRIVOS III</w:t>
            </w:r>
          </w:p>
        </w:tc>
        <w:tc>
          <w:tcPr>
            <w:tcW w:w="1044" w:type="pct"/>
            <w:shd w:val="clear" w:color="auto" w:fill="D5DCE4"/>
          </w:tcPr>
          <w:p w14:paraId="1B2A6D1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ADMINISTRATRIVOS IV</w:t>
            </w:r>
          </w:p>
        </w:tc>
      </w:tr>
      <w:tr w:rsidR="00A34195" w14:paraId="4910A159" w14:textId="77777777" w:rsidTr="00A34195">
        <w:trPr>
          <w:trHeight w:val="560"/>
        </w:trPr>
        <w:tc>
          <w:tcPr>
            <w:tcW w:w="272" w:type="pct"/>
            <w:shd w:val="clear" w:color="auto" w:fill="E2EFD9"/>
          </w:tcPr>
          <w:p w14:paraId="4624DBC7"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1044" w:type="pct"/>
            <w:shd w:val="clear" w:color="auto" w:fill="FBE5D5"/>
          </w:tcPr>
          <w:p w14:paraId="0F10318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AUDITORES I</w:t>
            </w:r>
          </w:p>
        </w:tc>
        <w:tc>
          <w:tcPr>
            <w:tcW w:w="1596" w:type="pct"/>
            <w:shd w:val="clear" w:color="auto" w:fill="FBE5D5"/>
          </w:tcPr>
          <w:p w14:paraId="7B49699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AUDITORES II</w:t>
            </w:r>
          </w:p>
        </w:tc>
        <w:tc>
          <w:tcPr>
            <w:tcW w:w="1044" w:type="pct"/>
            <w:shd w:val="clear" w:color="auto" w:fill="FBE5D5"/>
          </w:tcPr>
          <w:p w14:paraId="4A64229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AUDITORES III</w:t>
            </w:r>
          </w:p>
        </w:tc>
        <w:tc>
          <w:tcPr>
            <w:tcW w:w="1044" w:type="pct"/>
            <w:shd w:val="clear" w:color="auto" w:fill="FBE5D5"/>
          </w:tcPr>
          <w:p w14:paraId="7E8ED96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AUDITORES IV</w:t>
            </w:r>
          </w:p>
        </w:tc>
      </w:tr>
      <w:tr w:rsidR="00A34195" w14:paraId="5E13ED10" w14:textId="77777777" w:rsidTr="00A34195">
        <w:trPr>
          <w:trHeight w:val="560"/>
        </w:trPr>
        <w:tc>
          <w:tcPr>
            <w:tcW w:w="272" w:type="pct"/>
            <w:shd w:val="clear" w:color="auto" w:fill="E2EFD9"/>
          </w:tcPr>
          <w:p w14:paraId="1E0AAB00"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1044" w:type="pct"/>
            <w:shd w:val="clear" w:color="auto" w:fill="FFF2CC"/>
          </w:tcPr>
          <w:p w14:paraId="1A4EE66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EM SEGURIDADE SOCIAL I</w:t>
            </w:r>
          </w:p>
        </w:tc>
        <w:tc>
          <w:tcPr>
            <w:tcW w:w="1596" w:type="pct"/>
            <w:shd w:val="clear" w:color="auto" w:fill="FFF2CC"/>
          </w:tcPr>
          <w:p w14:paraId="5FEA019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EM SEGURIDADE SOCIAL II</w:t>
            </w:r>
          </w:p>
        </w:tc>
        <w:tc>
          <w:tcPr>
            <w:tcW w:w="1044" w:type="pct"/>
            <w:shd w:val="clear" w:color="auto" w:fill="FFF2CC"/>
          </w:tcPr>
          <w:p w14:paraId="2F4BE79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EM SEGURIDADE SOCIAL III</w:t>
            </w:r>
          </w:p>
        </w:tc>
        <w:tc>
          <w:tcPr>
            <w:tcW w:w="1044" w:type="pct"/>
            <w:shd w:val="clear" w:color="auto" w:fill="FFF2CC"/>
          </w:tcPr>
          <w:p w14:paraId="0DFFFDE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ANALISTAS EM SEGURIDADE SOCIAL IV</w:t>
            </w:r>
          </w:p>
        </w:tc>
      </w:tr>
      <w:tr w:rsidR="00A34195" w14:paraId="06B26E26" w14:textId="77777777" w:rsidTr="00A34195">
        <w:trPr>
          <w:trHeight w:val="900"/>
        </w:trPr>
        <w:tc>
          <w:tcPr>
            <w:tcW w:w="272" w:type="pct"/>
            <w:shd w:val="clear" w:color="auto" w:fill="E2EFD9"/>
          </w:tcPr>
          <w:p w14:paraId="3D7A5F3F"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1044" w:type="pct"/>
            <w:shd w:val="clear" w:color="auto" w:fill="DEEBF6"/>
          </w:tcPr>
          <w:p w14:paraId="1AA4C4F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Classe 01 - Nível Superior (GRADUAÇÃO)</w:t>
            </w:r>
          </w:p>
        </w:tc>
        <w:tc>
          <w:tcPr>
            <w:tcW w:w="1596" w:type="pct"/>
            <w:shd w:val="clear" w:color="auto" w:fill="DEEBF6"/>
          </w:tcPr>
          <w:p w14:paraId="3E24D960" w14:textId="5A7EDCAA"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Classe 02 - Nível Superior (ESPECIALIZAÇÃO/RESIDENCIA)</w:t>
            </w:r>
          </w:p>
        </w:tc>
        <w:tc>
          <w:tcPr>
            <w:tcW w:w="1044" w:type="pct"/>
            <w:shd w:val="clear" w:color="auto" w:fill="DEEBF6"/>
          </w:tcPr>
          <w:p w14:paraId="26B400B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Classe 03 - Nível Superior (MESTRADO)</w:t>
            </w:r>
          </w:p>
        </w:tc>
        <w:tc>
          <w:tcPr>
            <w:tcW w:w="1044" w:type="pct"/>
            <w:shd w:val="clear" w:color="auto" w:fill="DEEBF6"/>
          </w:tcPr>
          <w:p w14:paraId="628BE88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Classe IV- Nível Superior (DOUTORADO)</w:t>
            </w:r>
          </w:p>
        </w:tc>
      </w:tr>
      <w:tr w:rsidR="00A34195" w14:paraId="3C6F5794" w14:textId="77777777" w:rsidTr="00A34195">
        <w:trPr>
          <w:trHeight w:val="300"/>
        </w:trPr>
        <w:tc>
          <w:tcPr>
            <w:tcW w:w="272" w:type="pct"/>
            <w:shd w:val="clear" w:color="auto" w:fill="E2EFD9"/>
          </w:tcPr>
          <w:p w14:paraId="06386D58" w14:textId="77777777" w:rsidR="00A34195" w:rsidRDefault="00A34195">
            <w:pPr>
              <w:widowControl w:val="0"/>
              <w:pBdr>
                <w:top w:val="nil"/>
                <w:left w:val="nil"/>
                <w:bottom w:val="nil"/>
                <w:right w:val="nil"/>
                <w:between w:val="nil"/>
              </w:pBdr>
              <w:spacing w:line="276" w:lineRule="auto"/>
              <w:rPr>
                <w:rFonts w:ascii="Arial" w:eastAsia="Arial" w:hAnsi="Arial" w:cs="Arial"/>
                <w:b/>
                <w:color w:val="000000"/>
                <w:sz w:val="20"/>
                <w:szCs w:val="20"/>
              </w:rPr>
            </w:pPr>
          </w:p>
        </w:tc>
        <w:tc>
          <w:tcPr>
            <w:tcW w:w="1044" w:type="pct"/>
            <w:shd w:val="clear" w:color="auto" w:fill="EDEDED"/>
          </w:tcPr>
          <w:p w14:paraId="3DC76BA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Vencimento Base</w:t>
            </w:r>
          </w:p>
        </w:tc>
        <w:tc>
          <w:tcPr>
            <w:tcW w:w="1596" w:type="pct"/>
            <w:shd w:val="clear" w:color="auto" w:fill="EDEDED"/>
          </w:tcPr>
          <w:p w14:paraId="267A100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Vencimento Base</w:t>
            </w:r>
          </w:p>
        </w:tc>
        <w:tc>
          <w:tcPr>
            <w:tcW w:w="1044" w:type="pct"/>
            <w:shd w:val="clear" w:color="auto" w:fill="EDEDED"/>
          </w:tcPr>
          <w:p w14:paraId="33C6C4E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Vencimento Base</w:t>
            </w:r>
          </w:p>
        </w:tc>
        <w:tc>
          <w:tcPr>
            <w:tcW w:w="1044" w:type="pct"/>
            <w:shd w:val="clear" w:color="auto" w:fill="EDEDED"/>
          </w:tcPr>
          <w:p w14:paraId="6B7B8C6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Vencimento Base</w:t>
            </w:r>
          </w:p>
        </w:tc>
      </w:tr>
      <w:tr w:rsidR="00A34195" w14:paraId="2D43AC6F" w14:textId="77777777" w:rsidTr="00A34195">
        <w:trPr>
          <w:trHeight w:val="300"/>
        </w:trPr>
        <w:tc>
          <w:tcPr>
            <w:tcW w:w="272" w:type="pct"/>
            <w:shd w:val="clear" w:color="auto" w:fill="E2EFD9"/>
          </w:tcPr>
          <w:p w14:paraId="167F8CBA" w14:textId="77777777" w:rsidR="00A34195" w:rsidRDefault="00A34195">
            <w:pPr>
              <w:pBdr>
                <w:top w:val="nil"/>
                <w:left w:val="nil"/>
                <w:bottom w:val="nil"/>
                <w:right w:val="nil"/>
                <w:between w:val="nil"/>
              </w:pBdr>
              <w:spacing w:after="120"/>
              <w:ind w:left="-120"/>
              <w:jc w:val="both"/>
              <w:rPr>
                <w:rFonts w:ascii="Arial" w:eastAsia="Arial" w:hAnsi="Arial" w:cs="Arial"/>
                <w:b/>
                <w:color w:val="000000"/>
                <w:sz w:val="20"/>
                <w:szCs w:val="20"/>
              </w:rPr>
            </w:pPr>
            <w:r>
              <w:rPr>
                <w:rFonts w:ascii="Arial" w:eastAsia="Arial" w:hAnsi="Arial" w:cs="Arial"/>
                <w:b/>
                <w:color w:val="000000"/>
                <w:sz w:val="20"/>
                <w:szCs w:val="20"/>
              </w:rPr>
              <w:t>REF.</w:t>
            </w:r>
          </w:p>
        </w:tc>
        <w:tc>
          <w:tcPr>
            <w:tcW w:w="1044" w:type="pct"/>
            <w:shd w:val="clear" w:color="auto" w:fill="E2EFD9"/>
          </w:tcPr>
          <w:p w14:paraId="36468BB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 H</w:t>
            </w:r>
          </w:p>
        </w:tc>
        <w:tc>
          <w:tcPr>
            <w:tcW w:w="1596" w:type="pct"/>
            <w:shd w:val="clear" w:color="auto" w:fill="E2EFD9"/>
          </w:tcPr>
          <w:p w14:paraId="4B6BDF8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 H</w:t>
            </w:r>
          </w:p>
        </w:tc>
        <w:tc>
          <w:tcPr>
            <w:tcW w:w="1044" w:type="pct"/>
            <w:shd w:val="clear" w:color="auto" w:fill="E2EFD9"/>
          </w:tcPr>
          <w:p w14:paraId="046A056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 H</w:t>
            </w:r>
          </w:p>
        </w:tc>
        <w:tc>
          <w:tcPr>
            <w:tcW w:w="1044" w:type="pct"/>
            <w:shd w:val="clear" w:color="auto" w:fill="E2EFD9"/>
          </w:tcPr>
          <w:p w14:paraId="725EC47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 H</w:t>
            </w:r>
          </w:p>
        </w:tc>
      </w:tr>
      <w:tr w:rsidR="00A34195" w14:paraId="3EDA289F" w14:textId="77777777" w:rsidTr="00A34195">
        <w:trPr>
          <w:trHeight w:val="300"/>
        </w:trPr>
        <w:tc>
          <w:tcPr>
            <w:tcW w:w="272" w:type="pct"/>
            <w:shd w:val="clear" w:color="auto" w:fill="E2EFD9"/>
          </w:tcPr>
          <w:p w14:paraId="183ADB5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w:t>
            </w:r>
          </w:p>
        </w:tc>
        <w:tc>
          <w:tcPr>
            <w:tcW w:w="1044" w:type="pct"/>
            <w:shd w:val="clear" w:color="auto" w:fill="E2EFD9"/>
          </w:tcPr>
          <w:p w14:paraId="24FC86B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R$ 2.960,03</w:t>
            </w:r>
          </w:p>
        </w:tc>
        <w:tc>
          <w:tcPr>
            <w:tcW w:w="1596" w:type="pct"/>
            <w:shd w:val="clear" w:color="auto" w:fill="E2EFD9"/>
          </w:tcPr>
          <w:p w14:paraId="06C927F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R$ 3.329,63</w:t>
            </w:r>
          </w:p>
        </w:tc>
        <w:tc>
          <w:tcPr>
            <w:tcW w:w="1044" w:type="pct"/>
            <w:shd w:val="clear" w:color="auto" w:fill="E2EFD9"/>
          </w:tcPr>
          <w:p w14:paraId="6E0E465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R$ 3.895,20</w:t>
            </w:r>
          </w:p>
        </w:tc>
        <w:tc>
          <w:tcPr>
            <w:tcW w:w="1044" w:type="pct"/>
            <w:shd w:val="clear" w:color="auto" w:fill="E2EFD9"/>
          </w:tcPr>
          <w:p w14:paraId="34ADE9E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R$ 4.739,10</w:t>
            </w:r>
          </w:p>
        </w:tc>
      </w:tr>
      <w:tr w:rsidR="00A34195" w14:paraId="03750066" w14:textId="77777777" w:rsidTr="00A34195">
        <w:trPr>
          <w:trHeight w:val="300"/>
        </w:trPr>
        <w:tc>
          <w:tcPr>
            <w:tcW w:w="272" w:type="pct"/>
            <w:shd w:val="clear" w:color="auto" w:fill="E2EFD9"/>
          </w:tcPr>
          <w:p w14:paraId="5255433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w:t>
            </w:r>
          </w:p>
        </w:tc>
        <w:tc>
          <w:tcPr>
            <w:tcW w:w="1044" w:type="pct"/>
            <w:shd w:val="clear" w:color="auto" w:fill="E2EFD9"/>
          </w:tcPr>
          <w:p w14:paraId="2C014F1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R$ 3.078,43</w:t>
            </w:r>
          </w:p>
        </w:tc>
        <w:tc>
          <w:tcPr>
            <w:tcW w:w="1596" w:type="pct"/>
            <w:shd w:val="clear" w:color="auto" w:fill="E2EFD9"/>
          </w:tcPr>
          <w:p w14:paraId="49439CE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R$ 3.462,82</w:t>
            </w:r>
          </w:p>
        </w:tc>
        <w:tc>
          <w:tcPr>
            <w:tcW w:w="1044" w:type="pct"/>
            <w:shd w:val="clear" w:color="auto" w:fill="E2EFD9"/>
          </w:tcPr>
          <w:p w14:paraId="41E69C8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R$ 4.051,01</w:t>
            </w:r>
          </w:p>
        </w:tc>
        <w:tc>
          <w:tcPr>
            <w:tcW w:w="1044" w:type="pct"/>
            <w:shd w:val="clear" w:color="auto" w:fill="E2EFD9"/>
          </w:tcPr>
          <w:p w14:paraId="470F249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R$ 4.928,67</w:t>
            </w:r>
          </w:p>
        </w:tc>
      </w:tr>
      <w:tr w:rsidR="00A34195" w14:paraId="4F878B52" w14:textId="77777777" w:rsidTr="00A34195">
        <w:trPr>
          <w:trHeight w:val="300"/>
        </w:trPr>
        <w:tc>
          <w:tcPr>
            <w:tcW w:w="272" w:type="pct"/>
            <w:shd w:val="clear" w:color="auto" w:fill="E2EFD9"/>
          </w:tcPr>
          <w:p w14:paraId="3A9D090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3</w:t>
            </w:r>
          </w:p>
        </w:tc>
        <w:tc>
          <w:tcPr>
            <w:tcW w:w="1044" w:type="pct"/>
            <w:shd w:val="clear" w:color="auto" w:fill="E2EFD9"/>
          </w:tcPr>
          <w:p w14:paraId="3570C97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R$ 3.201,57</w:t>
            </w:r>
          </w:p>
        </w:tc>
        <w:tc>
          <w:tcPr>
            <w:tcW w:w="1596" w:type="pct"/>
            <w:shd w:val="clear" w:color="auto" w:fill="E2EFD9"/>
          </w:tcPr>
          <w:p w14:paraId="42EE4F6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R$ 3.601,33</w:t>
            </w:r>
          </w:p>
        </w:tc>
        <w:tc>
          <w:tcPr>
            <w:tcW w:w="1044" w:type="pct"/>
            <w:shd w:val="clear" w:color="auto" w:fill="E2EFD9"/>
          </w:tcPr>
          <w:p w14:paraId="4B68BC1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R$ 4.213,05</w:t>
            </w:r>
          </w:p>
        </w:tc>
        <w:tc>
          <w:tcPr>
            <w:tcW w:w="1044" w:type="pct"/>
            <w:shd w:val="clear" w:color="auto" w:fill="E2EFD9"/>
          </w:tcPr>
          <w:p w14:paraId="0C05B05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R$ 5.125,81</w:t>
            </w:r>
          </w:p>
        </w:tc>
      </w:tr>
      <w:tr w:rsidR="00A34195" w14:paraId="53A3CAA6" w14:textId="77777777" w:rsidTr="00A34195">
        <w:trPr>
          <w:trHeight w:val="300"/>
        </w:trPr>
        <w:tc>
          <w:tcPr>
            <w:tcW w:w="272" w:type="pct"/>
            <w:shd w:val="clear" w:color="auto" w:fill="E2EFD9"/>
          </w:tcPr>
          <w:p w14:paraId="1DF8AAB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w:t>
            </w:r>
          </w:p>
        </w:tc>
        <w:tc>
          <w:tcPr>
            <w:tcW w:w="1044" w:type="pct"/>
            <w:shd w:val="clear" w:color="auto" w:fill="E2EFD9"/>
          </w:tcPr>
          <w:p w14:paraId="67BA3E3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R$ 3.329,63</w:t>
            </w:r>
          </w:p>
        </w:tc>
        <w:tc>
          <w:tcPr>
            <w:tcW w:w="1596" w:type="pct"/>
            <w:shd w:val="clear" w:color="auto" w:fill="E2EFD9"/>
          </w:tcPr>
          <w:p w14:paraId="6EF0C67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R$ 3.745,38</w:t>
            </w:r>
          </w:p>
        </w:tc>
        <w:tc>
          <w:tcPr>
            <w:tcW w:w="1044" w:type="pct"/>
            <w:shd w:val="clear" w:color="auto" w:fill="E2EFD9"/>
          </w:tcPr>
          <w:p w14:paraId="25FB06A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R$ 4.381,57</w:t>
            </w:r>
          </w:p>
        </w:tc>
        <w:tc>
          <w:tcPr>
            <w:tcW w:w="1044" w:type="pct"/>
            <w:shd w:val="clear" w:color="auto" w:fill="E2EFD9"/>
          </w:tcPr>
          <w:p w14:paraId="2A3AB6F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R$ 5.330,85</w:t>
            </w:r>
          </w:p>
        </w:tc>
      </w:tr>
      <w:tr w:rsidR="00A34195" w14:paraId="35D2AEE0" w14:textId="77777777" w:rsidTr="00A34195">
        <w:trPr>
          <w:trHeight w:val="300"/>
        </w:trPr>
        <w:tc>
          <w:tcPr>
            <w:tcW w:w="272" w:type="pct"/>
            <w:shd w:val="clear" w:color="auto" w:fill="E2EFD9"/>
          </w:tcPr>
          <w:p w14:paraId="4DA2274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5</w:t>
            </w:r>
          </w:p>
        </w:tc>
        <w:tc>
          <w:tcPr>
            <w:tcW w:w="1044" w:type="pct"/>
            <w:shd w:val="clear" w:color="auto" w:fill="E2EFD9"/>
          </w:tcPr>
          <w:p w14:paraId="60CAD5D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R$ 3.462,82</w:t>
            </w:r>
          </w:p>
        </w:tc>
        <w:tc>
          <w:tcPr>
            <w:tcW w:w="1596" w:type="pct"/>
            <w:shd w:val="clear" w:color="auto" w:fill="E2EFD9"/>
          </w:tcPr>
          <w:p w14:paraId="607A98A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R$ 3.895,20</w:t>
            </w:r>
          </w:p>
        </w:tc>
        <w:tc>
          <w:tcPr>
            <w:tcW w:w="1044" w:type="pct"/>
            <w:shd w:val="clear" w:color="auto" w:fill="E2EFD9"/>
          </w:tcPr>
          <w:p w14:paraId="5A3E5E8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R$ 4.556,83</w:t>
            </w:r>
          </w:p>
        </w:tc>
        <w:tc>
          <w:tcPr>
            <w:tcW w:w="1044" w:type="pct"/>
            <w:shd w:val="clear" w:color="auto" w:fill="E2EFD9"/>
          </w:tcPr>
          <w:p w14:paraId="25BD85E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R$ 5.544,08</w:t>
            </w:r>
          </w:p>
        </w:tc>
      </w:tr>
      <w:tr w:rsidR="00A34195" w14:paraId="36DA4C2A" w14:textId="77777777" w:rsidTr="00A34195">
        <w:trPr>
          <w:trHeight w:val="300"/>
        </w:trPr>
        <w:tc>
          <w:tcPr>
            <w:tcW w:w="272" w:type="pct"/>
            <w:shd w:val="clear" w:color="auto" w:fill="E2EFD9"/>
          </w:tcPr>
          <w:p w14:paraId="6E8B8D2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6</w:t>
            </w:r>
          </w:p>
        </w:tc>
        <w:tc>
          <w:tcPr>
            <w:tcW w:w="1044" w:type="pct"/>
            <w:shd w:val="clear" w:color="auto" w:fill="E2EFD9"/>
          </w:tcPr>
          <w:p w14:paraId="7AB22F4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R$ 3.601,33</w:t>
            </w:r>
          </w:p>
        </w:tc>
        <w:tc>
          <w:tcPr>
            <w:tcW w:w="1596" w:type="pct"/>
            <w:shd w:val="clear" w:color="auto" w:fill="E2EFD9"/>
          </w:tcPr>
          <w:p w14:paraId="20CDE18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R$ 4.051,01</w:t>
            </w:r>
          </w:p>
        </w:tc>
        <w:tc>
          <w:tcPr>
            <w:tcW w:w="1044" w:type="pct"/>
            <w:shd w:val="clear" w:color="auto" w:fill="E2EFD9"/>
          </w:tcPr>
          <w:p w14:paraId="1551232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R$ 4.739,10</w:t>
            </w:r>
          </w:p>
        </w:tc>
        <w:tc>
          <w:tcPr>
            <w:tcW w:w="1044" w:type="pct"/>
            <w:shd w:val="clear" w:color="auto" w:fill="E2EFD9"/>
          </w:tcPr>
          <w:p w14:paraId="64BE4A5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R$ 5.765,84</w:t>
            </w:r>
          </w:p>
        </w:tc>
      </w:tr>
      <w:tr w:rsidR="00A34195" w14:paraId="671ECAF2" w14:textId="77777777" w:rsidTr="00A34195">
        <w:trPr>
          <w:trHeight w:val="300"/>
        </w:trPr>
        <w:tc>
          <w:tcPr>
            <w:tcW w:w="272" w:type="pct"/>
            <w:shd w:val="clear" w:color="auto" w:fill="E2EFD9"/>
          </w:tcPr>
          <w:p w14:paraId="6FA8B5B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7</w:t>
            </w:r>
          </w:p>
        </w:tc>
        <w:tc>
          <w:tcPr>
            <w:tcW w:w="1044" w:type="pct"/>
            <w:shd w:val="clear" w:color="auto" w:fill="E2EFD9"/>
          </w:tcPr>
          <w:p w14:paraId="364FC16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R$ 3.745,38</w:t>
            </w:r>
          </w:p>
        </w:tc>
        <w:tc>
          <w:tcPr>
            <w:tcW w:w="1596" w:type="pct"/>
            <w:shd w:val="clear" w:color="auto" w:fill="E2EFD9"/>
          </w:tcPr>
          <w:p w14:paraId="2CBBBF4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R$ 4.213,05</w:t>
            </w:r>
          </w:p>
        </w:tc>
        <w:tc>
          <w:tcPr>
            <w:tcW w:w="1044" w:type="pct"/>
            <w:shd w:val="clear" w:color="auto" w:fill="E2EFD9"/>
          </w:tcPr>
          <w:p w14:paraId="39A5AA0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R$ 4.928,67</w:t>
            </w:r>
          </w:p>
        </w:tc>
        <w:tc>
          <w:tcPr>
            <w:tcW w:w="1044" w:type="pct"/>
            <w:shd w:val="clear" w:color="auto" w:fill="E2EFD9"/>
          </w:tcPr>
          <w:p w14:paraId="2377F6C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R$ 5.996,48</w:t>
            </w:r>
          </w:p>
        </w:tc>
      </w:tr>
      <w:tr w:rsidR="00A34195" w14:paraId="02DDBDE2" w14:textId="77777777" w:rsidTr="00A34195">
        <w:trPr>
          <w:trHeight w:val="300"/>
        </w:trPr>
        <w:tc>
          <w:tcPr>
            <w:tcW w:w="272" w:type="pct"/>
            <w:shd w:val="clear" w:color="auto" w:fill="E2EFD9"/>
          </w:tcPr>
          <w:p w14:paraId="235C94F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8</w:t>
            </w:r>
          </w:p>
        </w:tc>
        <w:tc>
          <w:tcPr>
            <w:tcW w:w="1044" w:type="pct"/>
            <w:shd w:val="clear" w:color="auto" w:fill="E2EFD9"/>
          </w:tcPr>
          <w:p w14:paraId="31CB5C3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R$ 3.895,20</w:t>
            </w:r>
          </w:p>
        </w:tc>
        <w:tc>
          <w:tcPr>
            <w:tcW w:w="1596" w:type="pct"/>
            <w:shd w:val="clear" w:color="auto" w:fill="E2EFD9"/>
          </w:tcPr>
          <w:p w14:paraId="619C677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R$ 4.381,57</w:t>
            </w:r>
          </w:p>
        </w:tc>
        <w:tc>
          <w:tcPr>
            <w:tcW w:w="1044" w:type="pct"/>
            <w:shd w:val="clear" w:color="auto" w:fill="E2EFD9"/>
          </w:tcPr>
          <w:p w14:paraId="483A2BC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R$ 5.125,81</w:t>
            </w:r>
          </w:p>
        </w:tc>
        <w:tc>
          <w:tcPr>
            <w:tcW w:w="1044" w:type="pct"/>
            <w:shd w:val="clear" w:color="auto" w:fill="E2EFD9"/>
          </w:tcPr>
          <w:p w14:paraId="7AAD57B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R$ 6.236,34</w:t>
            </w:r>
          </w:p>
        </w:tc>
      </w:tr>
      <w:tr w:rsidR="00A34195" w14:paraId="5D2F12DF" w14:textId="77777777" w:rsidTr="00A34195">
        <w:trPr>
          <w:trHeight w:val="300"/>
        </w:trPr>
        <w:tc>
          <w:tcPr>
            <w:tcW w:w="272" w:type="pct"/>
            <w:shd w:val="clear" w:color="auto" w:fill="E2EFD9"/>
          </w:tcPr>
          <w:p w14:paraId="0FCA405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9</w:t>
            </w:r>
          </w:p>
        </w:tc>
        <w:tc>
          <w:tcPr>
            <w:tcW w:w="1044" w:type="pct"/>
            <w:shd w:val="clear" w:color="auto" w:fill="E2EFD9"/>
          </w:tcPr>
          <w:p w14:paraId="5D13677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R$ 4.051,01</w:t>
            </w:r>
          </w:p>
        </w:tc>
        <w:tc>
          <w:tcPr>
            <w:tcW w:w="1596" w:type="pct"/>
            <w:shd w:val="clear" w:color="auto" w:fill="E2EFD9"/>
          </w:tcPr>
          <w:p w14:paraId="4C75BFA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R$ 4.556,83</w:t>
            </w:r>
          </w:p>
        </w:tc>
        <w:tc>
          <w:tcPr>
            <w:tcW w:w="1044" w:type="pct"/>
            <w:shd w:val="clear" w:color="auto" w:fill="E2EFD9"/>
          </w:tcPr>
          <w:p w14:paraId="5C46986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R$ 5.330,85</w:t>
            </w:r>
          </w:p>
        </w:tc>
        <w:tc>
          <w:tcPr>
            <w:tcW w:w="1044" w:type="pct"/>
            <w:shd w:val="clear" w:color="auto" w:fill="E2EFD9"/>
          </w:tcPr>
          <w:p w14:paraId="1B51716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R$ 6.485,79</w:t>
            </w:r>
          </w:p>
        </w:tc>
      </w:tr>
      <w:tr w:rsidR="00A34195" w14:paraId="6F9B247B" w14:textId="77777777" w:rsidTr="00A34195">
        <w:trPr>
          <w:trHeight w:val="300"/>
        </w:trPr>
        <w:tc>
          <w:tcPr>
            <w:tcW w:w="272" w:type="pct"/>
            <w:shd w:val="clear" w:color="auto" w:fill="E2EFD9"/>
          </w:tcPr>
          <w:p w14:paraId="71F3E6E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10</w:t>
            </w:r>
          </w:p>
        </w:tc>
        <w:tc>
          <w:tcPr>
            <w:tcW w:w="1044" w:type="pct"/>
            <w:shd w:val="clear" w:color="auto" w:fill="E2EFD9"/>
          </w:tcPr>
          <w:p w14:paraId="34EE095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R$ 4.213,05</w:t>
            </w:r>
          </w:p>
        </w:tc>
        <w:tc>
          <w:tcPr>
            <w:tcW w:w="1596" w:type="pct"/>
            <w:shd w:val="clear" w:color="auto" w:fill="E2EFD9"/>
          </w:tcPr>
          <w:p w14:paraId="2AE9AF0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R$ 4.739,10</w:t>
            </w:r>
          </w:p>
        </w:tc>
        <w:tc>
          <w:tcPr>
            <w:tcW w:w="1044" w:type="pct"/>
            <w:shd w:val="clear" w:color="auto" w:fill="E2EFD9"/>
          </w:tcPr>
          <w:p w14:paraId="61EC06D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R$ 5.544,08</w:t>
            </w:r>
          </w:p>
        </w:tc>
        <w:tc>
          <w:tcPr>
            <w:tcW w:w="1044" w:type="pct"/>
            <w:shd w:val="clear" w:color="auto" w:fill="E2EFD9"/>
          </w:tcPr>
          <w:p w14:paraId="36CE5C0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R$ 6.745,22</w:t>
            </w:r>
          </w:p>
        </w:tc>
      </w:tr>
      <w:tr w:rsidR="00A34195" w14:paraId="0D270575" w14:textId="77777777" w:rsidTr="00A34195">
        <w:trPr>
          <w:trHeight w:val="300"/>
        </w:trPr>
        <w:tc>
          <w:tcPr>
            <w:tcW w:w="272" w:type="pct"/>
            <w:shd w:val="clear" w:color="auto" w:fill="E2EFD9"/>
          </w:tcPr>
          <w:p w14:paraId="2DD3828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11</w:t>
            </w:r>
          </w:p>
        </w:tc>
        <w:tc>
          <w:tcPr>
            <w:tcW w:w="1044" w:type="pct"/>
            <w:shd w:val="clear" w:color="auto" w:fill="E2EFD9"/>
          </w:tcPr>
          <w:p w14:paraId="2642B0E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R$ 4.381,57</w:t>
            </w:r>
          </w:p>
        </w:tc>
        <w:tc>
          <w:tcPr>
            <w:tcW w:w="1596" w:type="pct"/>
            <w:shd w:val="clear" w:color="auto" w:fill="E2EFD9"/>
          </w:tcPr>
          <w:p w14:paraId="678A966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R$ 4.928,67</w:t>
            </w:r>
          </w:p>
        </w:tc>
        <w:tc>
          <w:tcPr>
            <w:tcW w:w="1044" w:type="pct"/>
            <w:shd w:val="clear" w:color="auto" w:fill="E2EFD9"/>
          </w:tcPr>
          <w:p w14:paraId="4AB864C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R$ 5.765,84</w:t>
            </w:r>
          </w:p>
        </w:tc>
        <w:tc>
          <w:tcPr>
            <w:tcW w:w="1044" w:type="pct"/>
            <w:shd w:val="clear" w:color="auto" w:fill="E2EFD9"/>
          </w:tcPr>
          <w:p w14:paraId="1EFFEA9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R$ 7.015,03</w:t>
            </w:r>
          </w:p>
        </w:tc>
      </w:tr>
      <w:tr w:rsidR="00A34195" w14:paraId="0BC1847E" w14:textId="77777777" w:rsidTr="00A34195">
        <w:trPr>
          <w:trHeight w:val="300"/>
        </w:trPr>
        <w:tc>
          <w:tcPr>
            <w:tcW w:w="272" w:type="pct"/>
            <w:shd w:val="clear" w:color="auto" w:fill="E2EFD9"/>
          </w:tcPr>
          <w:p w14:paraId="2D0916B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12</w:t>
            </w:r>
          </w:p>
        </w:tc>
        <w:tc>
          <w:tcPr>
            <w:tcW w:w="1044" w:type="pct"/>
            <w:shd w:val="clear" w:color="auto" w:fill="E2EFD9"/>
          </w:tcPr>
          <w:p w14:paraId="50B97A0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R$ 4.556,83</w:t>
            </w:r>
          </w:p>
        </w:tc>
        <w:tc>
          <w:tcPr>
            <w:tcW w:w="1596" w:type="pct"/>
            <w:shd w:val="clear" w:color="auto" w:fill="E2EFD9"/>
          </w:tcPr>
          <w:p w14:paraId="768BD2B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R$ 5.125,81</w:t>
            </w:r>
          </w:p>
        </w:tc>
        <w:tc>
          <w:tcPr>
            <w:tcW w:w="1044" w:type="pct"/>
            <w:shd w:val="clear" w:color="auto" w:fill="E2EFD9"/>
          </w:tcPr>
          <w:p w14:paraId="6D204ED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R$ 5.996,48</w:t>
            </w:r>
          </w:p>
        </w:tc>
        <w:tc>
          <w:tcPr>
            <w:tcW w:w="1044" w:type="pct"/>
            <w:shd w:val="clear" w:color="auto" w:fill="E2EFD9"/>
          </w:tcPr>
          <w:p w14:paraId="0B7E42B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R$ 7.295,63</w:t>
            </w:r>
          </w:p>
        </w:tc>
      </w:tr>
      <w:tr w:rsidR="00A34195" w14:paraId="2A68F7D6" w14:textId="77777777" w:rsidTr="00A34195">
        <w:trPr>
          <w:trHeight w:val="300"/>
        </w:trPr>
        <w:tc>
          <w:tcPr>
            <w:tcW w:w="272" w:type="pct"/>
            <w:shd w:val="clear" w:color="auto" w:fill="E2EFD9"/>
          </w:tcPr>
          <w:p w14:paraId="1A048D4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13</w:t>
            </w:r>
          </w:p>
        </w:tc>
        <w:tc>
          <w:tcPr>
            <w:tcW w:w="1044" w:type="pct"/>
            <w:shd w:val="clear" w:color="auto" w:fill="E2EFD9"/>
          </w:tcPr>
          <w:p w14:paraId="3BAD66F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R$ 4.739,10</w:t>
            </w:r>
          </w:p>
        </w:tc>
        <w:tc>
          <w:tcPr>
            <w:tcW w:w="1596" w:type="pct"/>
            <w:shd w:val="clear" w:color="auto" w:fill="E2EFD9"/>
          </w:tcPr>
          <w:p w14:paraId="0652E63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R$ 5.330,85</w:t>
            </w:r>
          </w:p>
        </w:tc>
        <w:tc>
          <w:tcPr>
            <w:tcW w:w="1044" w:type="pct"/>
            <w:shd w:val="clear" w:color="auto" w:fill="E2EFD9"/>
          </w:tcPr>
          <w:p w14:paraId="3556D4C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R$ 6.236,34</w:t>
            </w:r>
          </w:p>
        </w:tc>
        <w:tc>
          <w:tcPr>
            <w:tcW w:w="1044" w:type="pct"/>
            <w:shd w:val="clear" w:color="auto" w:fill="E2EFD9"/>
          </w:tcPr>
          <w:p w14:paraId="5F2E89D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R$ 7.587,46</w:t>
            </w:r>
          </w:p>
        </w:tc>
      </w:tr>
      <w:tr w:rsidR="00A34195" w14:paraId="1206A2D3" w14:textId="77777777" w:rsidTr="00A34195">
        <w:trPr>
          <w:trHeight w:val="300"/>
        </w:trPr>
        <w:tc>
          <w:tcPr>
            <w:tcW w:w="272" w:type="pct"/>
            <w:shd w:val="clear" w:color="auto" w:fill="E2EFD9"/>
          </w:tcPr>
          <w:p w14:paraId="17F8A98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14</w:t>
            </w:r>
          </w:p>
        </w:tc>
        <w:tc>
          <w:tcPr>
            <w:tcW w:w="1044" w:type="pct"/>
            <w:shd w:val="clear" w:color="auto" w:fill="E2EFD9"/>
          </w:tcPr>
          <w:p w14:paraId="398B8EC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R$ 4.928,67</w:t>
            </w:r>
          </w:p>
        </w:tc>
        <w:tc>
          <w:tcPr>
            <w:tcW w:w="1596" w:type="pct"/>
            <w:shd w:val="clear" w:color="auto" w:fill="E2EFD9"/>
          </w:tcPr>
          <w:p w14:paraId="39F07A9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R$ 5.544,08</w:t>
            </w:r>
          </w:p>
        </w:tc>
        <w:tc>
          <w:tcPr>
            <w:tcW w:w="1044" w:type="pct"/>
            <w:shd w:val="clear" w:color="auto" w:fill="E2EFD9"/>
          </w:tcPr>
          <w:p w14:paraId="599C1C6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R$ 6.485,79</w:t>
            </w:r>
          </w:p>
        </w:tc>
        <w:tc>
          <w:tcPr>
            <w:tcW w:w="1044" w:type="pct"/>
            <w:shd w:val="clear" w:color="auto" w:fill="E2EFD9"/>
          </w:tcPr>
          <w:p w14:paraId="54FB10B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R$ 7.890,96</w:t>
            </w:r>
          </w:p>
        </w:tc>
      </w:tr>
      <w:tr w:rsidR="00A34195" w14:paraId="393D7495" w14:textId="77777777" w:rsidTr="00A34195">
        <w:trPr>
          <w:trHeight w:val="300"/>
        </w:trPr>
        <w:tc>
          <w:tcPr>
            <w:tcW w:w="272" w:type="pct"/>
            <w:shd w:val="clear" w:color="auto" w:fill="E2EFD9"/>
          </w:tcPr>
          <w:p w14:paraId="23A12AA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15</w:t>
            </w:r>
          </w:p>
        </w:tc>
        <w:tc>
          <w:tcPr>
            <w:tcW w:w="1044" w:type="pct"/>
            <w:shd w:val="clear" w:color="auto" w:fill="E2EFD9"/>
          </w:tcPr>
          <w:p w14:paraId="78ED423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R$ 5.125,81</w:t>
            </w:r>
          </w:p>
        </w:tc>
        <w:tc>
          <w:tcPr>
            <w:tcW w:w="1596" w:type="pct"/>
            <w:shd w:val="clear" w:color="auto" w:fill="E2EFD9"/>
          </w:tcPr>
          <w:p w14:paraId="411349F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R$ 5.765,84</w:t>
            </w:r>
          </w:p>
        </w:tc>
        <w:tc>
          <w:tcPr>
            <w:tcW w:w="1044" w:type="pct"/>
            <w:shd w:val="clear" w:color="auto" w:fill="E2EFD9"/>
          </w:tcPr>
          <w:p w14:paraId="1C099C4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R$ 6.745,22</w:t>
            </w:r>
          </w:p>
        </w:tc>
        <w:tc>
          <w:tcPr>
            <w:tcW w:w="1044" w:type="pct"/>
            <w:shd w:val="clear" w:color="auto" w:fill="E2EFD9"/>
          </w:tcPr>
          <w:p w14:paraId="37BCA92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R$ 8.206,59</w:t>
            </w:r>
          </w:p>
        </w:tc>
      </w:tr>
      <w:tr w:rsidR="00A34195" w14:paraId="1231E552" w14:textId="77777777" w:rsidTr="00A34195">
        <w:trPr>
          <w:trHeight w:val="300"/>
        </w:trPr>
        <w:tc>
          <w:tcPr>
            <w:tcW w:w="272" w:type="pct"/>
            <w:shd w:val="clear" w:color="auto" w:fill="E2EFD9"/>
          </w:tcPr>
          <w:p w14:paraId="05AE500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16</w:t>
            </w:r>
          </w:p>
        </w:tc>
        <w:tc>
          <w:tcPr>
            <w:tcW w:w="1044" w:type="pct"/>
            <w:shd w:val="clear" w:color="auto" w:fill="E2EFD9"/>
          </w:tcPr>
          <w:p w14:paraId="0B40AC2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R$ 5.330,85</w:t>
            </w:r>
          </w:p>
        </w:tc>
        <w:tc>
          <w:tcPr>
            <w:tcW w:w="1596" w:type="pct"/>
            <w:shd w:val="clear" w:color="auto" w:fill="E2EFD9"/>
          </w:tcPr>
          <w:p w14:paraId="4B183F6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R$ 5.996,48</w:t>
            </w:r>
          </w:p>
        </w:tc>
        <w:tc>
          <w:tcPr>
            <w:tcW w:w="1044" w:type="pct"/>
            <w:shd w:val="clear" w:color="auto" w:fill="E2EFD9"/>
          </w:tcPr>
          <w:p w14:paraId="7C46702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R$ 7.015,03</w:t>
            </w:r>
          </w:p>
        </w:tc>
        <w:tc>
          <w:tcPr>
            <w:tcW w:w="1044" w:type="pct"/>
            <w:shd w:val="clear" w:color="auto" w:fill="E2EFD9"/>
          </w:tcPr>
          <w:p w14:paraId="354A229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R$ 8.534,86</w:t>
            </w:r>
          </w:p>
        </w:tc>
      </w:tr>
      <w:tr w:rsidR="00A34195" w14:paraId="03AA0342" w14:textId="77777777" w:rsidTr="00A34195">
        <w:trPr>
          <w:trHeight w:val="300"/>
        </w:trPr>
        <w:tc>
          <w:tcPr>
            <w:tcW w:w="272" w:type="pct"/>
            <w:shd w:val="clear" w:color="auto" w:fill="E2EFD9"/>
          </w:tcPr>
          <w:p w14:paraId="1F3748A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17</w:t>
            </w:r>
          </w:p>
        </w:tc>
        <w:tc>
          <w:tcPr>
            <w:tcW w:w="1044" w:type="pct"/>
            <w:shd w:val="clear" w:color="auto" w:fill="E2EFD9"/>
          </w:tcPr>
          <w:p w14:paraId="26EA8AD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R$ 5.544,08</w:t>
            </w:r>
          </w:p>
        </w:tc>
        <w:tc>
          <w:tcPr>
            <w:tcW w:w="1596" w:type="pct"/>
            <w:shd w:val="clear" w:color="auto" w:fill="E2EFD9"/>
          </w:tcPr>
          <w:p w14:paraId="0EDDADC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R$ 6.236,34</w:t>
            </w:r>
          </w:p>
        </w:tc>
        <w:tc>
          <w:tcPr>
            <w:tcW w:w="1044" w:type="pct"/>
            <w:shd w:val="clear" w:color="auto" w:fill="E2EFD9"/>
          </w:tcPr>
          <w:p w14:paraId="69608A4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R$ 7.295,63</w:t>
            </w:r>
          </w:p>
        </w:tc>
        <w:tc>
          <w:tcPr>
            <w:tcW w:w="1044" w:type="pct"/>
            <w:shd w:val="clear" w:color="auto" w:fill="E2EFD9"/>
          </w:tcPr>
          <w:p w14:paraId="37A6921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R$ 8.876,25</w:t>
            </w:r>
          </w:p>
        </w:tc>
      </w:tr>
      <w:tr w:rsidR="00A34195" w14:paraId="2538C99D" w14:textId="77777777" w:rsidTr="00A34195">
        <w:trPr>
          <w:trHeight w:val="300"/>
        </w:trPr>
        <w:tc>
          <w:tcPr>
            <w:tcW w:w="272" w:type="pct"/>
            <w:shd w:val="clear" w:color="auto" w:fill="E2EFD9"/>
          </w:tcPr>
          <w:p w14:paraId="2C4BB9E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lastRenderedPageBreak/>
              <w:t>18</w:t>
            </w:r>
          </w:p>
        </w:tc>
        <w:tc>
          <w:tcPr>
            <w:tcW w:w="1044" w:type="pct"/>
            <w:shd w:val="clear" w:color="auto" w:fill="E2EFD9"/>
          </w:tcPr>
          <w:p w14:paraId="7028360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R$ 5.765,84</w:t>
            </w:r>
          </w:p>
        </w:tc>
        <w:tc>
          <w:tcPr>
            <w:tcW w:w="1596" w:type="pct"/>
            <w:shd w:val="clear" w:color="auto" w:fill="E2EFD9"/>
          </w:tcPr>
          <w:p w14:paraId="51AD733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R$ 6.485,79</w:t>
            </w:r>
          </w:p>
        </w:tc>
        <w:tc>
          <w:tcPr>
            <w:tcW w:w="1044" w:type="pct"/>
            <w:shd w:val="clear" w:color="auto" w:fill="E2EFD9"/>
          </w:tcPr>
          <w:p w14:paraId="062A330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R$ 7.587,46</w:t>
            </w:r>
          </w:p>
        </w:tc>
        <w:tc>
          <w:tcPr>
            <w:tcW w:w="1044" w:type="pct"/>
            <w:shd w:val="clear" w:color="auto" w:fill="E2EFD9"/>
          </w:tcPr>
          <w:p w14:paraId="1BF4DE9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R$ 9.231,30</w:t>
            </w:r>
          </w:p>
        </w:tc>
      </w:tr>
      <w:tr w:rsidR="00A34195" w14:paraId="2DC02027" w14:textId="77777777" w:rsidTr="00A34195">
        <w:trPr>
          <w:trHeight w:val="300"/>
        </w:trPr>
        <w:tc>
          <w:tcPr>
            <w:tcW w:w="272" w:type="pct"/>
            <w:shd w:val="clear" w:color="auto" w:fill="E2EFD9"/>
          </w:tcPr>
          <w:p w14:paraId="0E9B50E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19</w:t>
            </w:r>
          </w:p>
        </w:tc>
        <w:tc>
          <w:tcPr>
            <w:tcW w:w="1044" w:type="pct"/>
            <w:shd w:val="clear" w:color="auto" w:fill="E2EFD9"/>
          </w:tcPr>
          <w:p w14:paraId="777B384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R$ 5.996,48</w:t>
            </w:r>
          </w:p>
        </w:tc>
        <w:tc>
          <w:tcPr>
            <w:tcW w:w="1596" w:type="pct"/>
            <w:shd w:val="clear" w:color="auto" w:fill="E2EFD9"/>
          </w:tcPr>
          <w:p w14:paraId="4D2A185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R$ 6.745,22</w:t>
            </w:r>
          </w:p>
        </w:tc>
        <w:tc>
          <w:tcPr>
            <w:tcW w:w="1044" w:type="pct"/>
            <w:shd w:val="clear" w:color="auto" w:fill="E2EFD9"/>
          </w:tcPr>
          <w:p w14:paraId="62F5804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R$ 7.890,96</w:t>
            </w:r>
          </w:p>
        </w:tc>
        <w:tc>
          <w:tcPr>
            <w:tcW w:w="1044" w:type="pct"/>
            <w:shd w:val="clear" w:color="auto" w:fill="E2EFD9"/>
          </w:tcPr>
          <w:p w14:paraId="7F46EB1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R$ 9.600,55</w:t>
            </w:r>
          </w:p>
        </w:tc>
      </w:tr>
      <w:tr w:rsidR="00A34195" w14:paraId="61463892" w14:textId="77777777" w:rsidTr="00A34195">
        <w:trPr>
          <w:trHeight w:val="300"/>
        </w:trPr>
        <w:tc>
          <w:tcPr>
            <w:tcW w:w="272" w:type="pct"/>
            <w:shd w:val="clear" w:color="auto" w:fill="E2EFD9"/>
          </w:tcPr>
          <w:p w14:paraId="3E9E3D8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20</w:t>
            </w:r>
          </w:p>
        </w:tc>
        <w:tc>
          <w:tcPr>
            <w:tcW w:w="1044" w:type="pct"/>
            <w:shd w:val="clear" w:color="auto" w:fill="E2EFD9"/>
          </w:tcPr>
          <w:p w14:paraId="57AC2BB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R$ 6.236,34</w:t>
            </w:r>
          </w:p>
        </w:tc>
        <w:tc>
          <w:tcPr>
            <w:tcW w:w="1596" w:type="pct"/>
            <w:shd w:val="clear" w:color="auto" w:fill="E2EFD9"/>
          </w:tcPr>
          <w:p w14:paraId="03157E4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R$ 7.015,03</w:t>
            </w:r>
          </w:p>
        </w:tc>
        <w:tc>
          <w:tcPr>
            <w:tcW w:w="1044" w:type="pct"/>
            <w:shd w:val="clear" w:color="auto" w:fill="E2EFD9"/>
          </w:tcPr>
          <w:p w14:paraId="6A9ADE4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R$ 8.206,59</w:t>
            </w:r>
          </w:p>
        </w:tc>
        <w:tc>
          <w:tcPr>
            <w:tcW w:w="1044" w:type="pct"/>
            <w:shd w:val="clear" w:color="auto" w:fill="E2EFD9"/>
          </w:tcPr>
          <w:p w14:paraId="524E649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R$ 9.984,58</w:t>
            </w:r>
          </w:p>
        </w:tc>
      </w:tr>
      <w:tr w:rsidR="00A34195" w14:paraId="2DFA48A8" w14:textId="77777777" w:rsidTr="00A34195">
        <w:trPr>
          <w:trHeight w:val="300"/>
        </w:trPr>
        <w:tc>
          <w:tcPr>
            <w:tcW w:w="272" w:type="pct"/>
            <w:shd w:val="clear" w:color="auto" w:fill="E2EFD9"/>
          </w:tcPr>
          <w:p w14:paraId="5DF519F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21</w:t>
            </w:r>
          </w:p>
        </w:tc>
        <w:tc>
          <w:tcPr>
            <w:tcW w:w="1044" w:type="pct"/>
            <w:shd w:val="clear" w:color="auto" w:fill="E2EFD9"/>
          </w:tcPr>
          <w:p w14:paraId="1EF3272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R$ 6.485,79</w:t>
            </w:r>
          </w:p>
        </w:tc>
        <w:tc>
          <w:tcPr>
            <w:tcW w:w="1596" w:type="pct"/>
            <w:shd w:val="clear" w:color="auto" w:fill="E2EFD9"/>
          </w:tcPr>
          <w:p w14:paraId="7130C82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R$ 7.295,63</w:t>
            </w:r>
          </w:p>
        </w:tc>
        <w:tc>
          <w:tcPr>
            <w:tcW w:w="1044" w:type="pct"/>
            <w:shd w:val="clear" w:color="auto" w:fill="E2EFD9"/>
          </w:tcPr>
          <w:p w14:paraId="777B254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R$ 8.534,86</w:t>
            </w:r>
          </w:p>
        </w:tc>
        <w:tc>
          <w:tcPr>
            <w:tcW w:w="1044" w:type="pct"/>
            <w:shd w:val="clear" w:color="auto" w:fill="E2EFD9"/>
          </w:tcPr>
          <w:p w14:paraId="4A512B8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R$ 10.383,96</w:t>
            </w:r>
          </w:p>
        </w:tc>
      </w:tr>
      <w:tr w:rsidR="00A34195" w14:paraId="42DF099B" w14:textId="77777777" w:rsidTr="00A34195">
        <w:trPr>
          <w:trHeight w:val="300"/>
        </w:trPr>
        <w:tc>
          <w:tcPr>
            <w:tcW w:w="272" w:type="pct"/>
            <w:shd w:val="clear" w:color="auto" w:fill="E2EFD9"/>
          </w:tcPr>
          <w:p w14:paraId="75C20EA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22</w:t>
            </w:r>
          </w:p>
        </w:tc>
        <w:tc>
          <w:tcPr>
            <w:tcW w:w="1044" w:type="pct"/>
            <w:shd w:val="clear" w:color="auto" w:fill="E2EFD9"/>
          </w:tcPr>
          <w:p w14:paraId="30B8EA4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R$ 6.745,22</w:t>
            </w:r>
          </w:p>
        </w:tc>
        <w:tc>
          <w:tcPr>
            <w:tcW w:w="1596" w:type="pct"/>
            <w:shd w:val="clear" w:color="auto" w:fill="E2EFD9"/>
          </w:tcPr>
          <w:p w14:paraId="41011FF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R$ 7.587,46</w:t>
            </w:r>
          </w:p>
        </w:tc>
        <w:tc>
          <w:tcPr>
            <w:tcW w:w="1044" w:type="pct"/>
            <w:shd w:val="clear" w:color="auto" w:fill="E2EFD9"/>
          </w:tcPr>
          <w:p w14:paraId="6334A6C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R$ 8.876,25</w:t>
            </w:r>
          </w:p>
        </w:tc>
        <w:tc>
          <w:tcPr>
            <w:tcW w:w="1044" w:type="pct"/>
            <w:shd w:val="clear" w:color="auto" w:fill="E2EFD9"/>
          </w:tcPr>
          <w:p w14:paraId="75EE8B1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R$ 10.799,32</w:t>
            </w:r>
          </w:p>
        </w:tc>
      </w:tr>
      <w:tr w:rsidR="00A34195" w14:paraId="371B95E9" w14:textId="77777777" w:rsidTr="00A34195">
        <w:trPr>
          <w:trHeight w:val="300"/>
        </w:trPr>
        <w:tc>
          <w:tcPr>
            <w:tcW w:w="272" w:type="pct"/>
            <w:shd w:val="clear" w:color="auto" w:fill="E2EFD9"/>
          </w:tcPr>
          <w:p w14:paraId="018061C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23</w:t>
            </w:r>
          </w:p>
        </w:tc>
        <w:tc>
          <w:tcPr>
            <w:tcW w:w="1044" w:type="pct"/>
            <w:shd w:val="clear" w:color="auto" w:fill="E2EFD9"/>
          </w:tcPr>
          <w:p w14:paraId="3533699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R$ 7.015,03</w:t>
            </w:r>
          </w:p>
        </w:tc>
        <w:tc>
          <w:tcPr>
            <w:tcW w:w="1596" w:type="pct"/>
            <w:shd w:val="clear" w:color="auto" w:fill="E2EFD9"/>
          </w:tcPr>
          <w:p w14:paraId="10672B2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R$ 7.890,96</w:t>
            </w:r>
          </w:p>
        </w:tc>
        <w:tc>
          <w:tcPr>
            <w:tcW w:w="1044" w:type="pct"/>
            <w:shd w:val="clear" w:color="auto" w:fill="E2EFD9"/>
          </w:tcPr>
          <w:p w14:paraId="60EEBC2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R$ 9.231,30</w:t>
            </w:r>
          </w:p>
        </w:tc>
        <w:tc>
          <w:tcPr>
            <w:tcW w:w="1044" w:type="pct"/>
            <w:shd w:val="clear" w:color="auto" w:fill="E2EFD9"/>
          </w:tcPr>
          <w:p w14:paraId="41B55C4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R$ 11.231,29</w:t>
            </w:r>
          </w:p>
        </w:tc>
      </w:tr>
    </w:tbl>
    <w:p w14:paraId="3852D3E0" w14:textId="77777777" w:rsidR="00450825" w:rsidRDefault="00450825">
      <w:pPr>
        <w:pBdr>
          <w:top w:val="nil"/>
          <w:left w:val="nil"/>
          <w:bottom w:val="nil"/>
          <w:right w:val="nil"/>
          <w:between w:val="nil"/>
        </w:pBdr>
        <w:spacing w:after="0" w:line="240" w:lineRule="auto"/>
        <w:jc w:val="both"/>
        <w:rPr>
          <w:rFonts w:ascii="Arial" w:eastAsia="Arial" w:hAnsi="Arial" w:cs="Arial"/>
          <w:b/>
          <w:color w:val="000000"/>
          <w:sz w:val="24"/>
          <w:szCs w:val="24"/>
        </w:rPr>
      </w:pPr>
    </w:p>
    <w:p w14:paraId="5C97161C" w14:textId="77777777" w:rsidR="00450825" w:rsidRDefault="00450825">
      <w:pPr>
        <w:pBdr>
          <w:top w:val="nil"/>
          <w:left w:val="nil"/>
          <w:bottom w:val="nil"/>
          <w:right w:val="nil"/>
          <w:between w:val="nil"/>
        </w:pBdr>
        <w:spacing w:after="0" w:line="240" w:lineRule="auto"/>
        <w:jc w:val="both"/>
        <w:rPr>
          <w:rFonts w:ascii="Arial" w:eastAsia="Arial" w:hAnsi="Arial" w:cs="Arial"/>
          <w:b/>
          <w:color w:val="000000"/>
          <w:sz w:val="24"/>
          <w:szCs w:val="24"/>
        </w:rPr>
      </w:pPr>
    </w:p>
    <w:p w14:paraId="2B3812EE" w14:textId="77777777" w:rsidR="00450825" w:rsidRDefault="00450825">
      <w:pPr>
        <w:pBdr>
          <w:top w:val="nil"/>
          <w:left w:val="nil"/>
          <w:bottom w:val="nil"/>
          <w:right w:val="nil"/>
          <w:between w:val="nil"/>
        </w:pBdr>
        <w:spacing w:after="0" w:line="240" w:lineRule="auto"/>
        <w:jc w:val="both"/>
        <w:rPr>
          <w:rFonts w:ascii="Arial" w:eastAsia="Arial" w:hAnsi="Arial" w:cs="Arial"/>
          <w:b/>
          <w:color w:val="000000"/>
          <w:sz w:val="24"/>
          <w:szCs w:val="24"/>
        </w:rPr>
      </w:pPr>
    </w:p>
    <w:p w14:paraId="213AF760" w14:textId="77777777" w:rsidR="00450825" w:rsidRDefault="00450825">
      <w:pPr>
        <w:pBdr>
          <w:top w:val="nil"/>
          <w:left w:val="nil"/>
          <w:bottom w:val="nil"/>
          <w:right w:val="nil"/>
          <w:between w:val="nil"/>
        </w:pBdr>
        <w:spacing w:after="0" w:line="240" w:lineRule="auto"/>
        <w:jc w:val="both"/>
        <w:rPr>
          <w:rFonts w:ascii="Arial" w:eastAsia="Arial" w:hAnsi="Arial" w:cs="Arial"/>
          <w:b/>
          <w:color w:val="000000"/>
          <w:sz w:val="24"/>
          <w:szCs w:val="24"/>
        </w:rPr>
      </w:pPr>
    </w:p>
    <w:p w14:paraId="6E30D937" w14:textId="6AAA4797" w:rsidR="00492A94" w:rsidRDefault="00492A94">
      <w:pPr>
        <w:rPr>
          <w:rFonts w:ascii="Arial" w:eastAsia="Arial" w:hAnsi="Arial" w:cs="Arial"/>
          <w:b/>
          <w:color w:val="000000"/>
          <w:sz w:val="24"/>
          <w:szCs w:val="24"/>
        </w:rPr>
      </w:pPr>
      <w:r>
        <w:rPr>
          <w:rFonts w:ascii="Arial" w:eastAsia="Arial" w:hAnsi="Arial" w:cs="Arial"/>
          <w:b/>
          <w:color w:val="000000"/>
          <w:sz w:val="24"/>
          <w:szCs w:val="24"/>
        </w:rPr>
        <w:br w:type="page"/>
      </w:r>
    </w:p>
    <w:p w14:paraId="630A0DC9" w14:textId="044F20CF" w:rsidR="00450825" w:rsidRDefault="00413604">
      <w:pPr>
        <w:jc w:val="both"/>
        <w:rPr>
          <w:rFonts w:ascii="Arial" w:eastAsia="Arial" w:hAnsi="Arial" w:cs="Arial"/>
          <w:b/>
        </w:rPr>
      </w:pPr>
      <w:r>
        <w:rPr>
          <w:rFonts w:ascii="Arial" w:eastAsia="Arial" w:hAnsi="Arial" w:cs="Arial"/>
          <w:b/>
        </w:rPr>
        <w:lastRenderedPageBreak/>
        <w:t>ANEXO III-B</w:t>
      </w:r>
      <w:r w:rsidR="00492A94">
        <w:rPr>
          <w:rFonts w:ascii="Arial" w:eastAsia="Arial" w:hAnsi="Arial" w:cs="Arial"/>
          <w:b/>
        </w:rPr>
        <w:t>,</w:t>
      </w:r>
      <w:r>
        <w:rPr>
          <w:rFonts w:ascii="Arial" w:eastAsia="Arial" w:hAnsi="Arial" w:cs="Arial"/>
          <w:b/>
        </w:rPr>
        <w:t xml:space="preserve"> A QUE SE REFERE O ART. 4º,III, DA LEI Nº _______/_____, DE ___ DE ______ DE _______</w:t>
      </w:r>
    </w:p>
    <w:p w14:paraId="28E92ED0" w14:textId="2C6896A3" w:rsidR="00450825" w:rsidRDefault="00413604">
      <w:pPr>
        <w:jc w:val="center"/>
        <w:rPr>
          <w:rFonts w:ascii="Arial" w:eastAsia="Arial" w:hAnsi="Arial" w:cs="Arial"/>
          <w:b/>
          <w:strike/>
        </w:rPr>
      </w:pPr>
      <w:r>
        <w:rPr>
          <w:rFonts w:ascii="Arial" w:eastAsia="Arial" w:hAnsi="Arial" w:cs="Arial"/>
          <w:b/>
        </w:rPr>
        <w:t>TABELA VENCIMENTAL</w:t>
      </w:r>
    </w:p>
    <w:tbl>
      <w:tblPr>
        <w:tblStyle w:val="aa"/>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48"/>
        <w:gridCol w:w="1894"/>
        <w:gridCol w:w="2399"/>
        <w:gridCol w:w="1673"/>
        <w:gridCol w:w="1830"/>
      </w:tblGrid>
      <w:tr w:rsidR="00A34195" w14:paraId="7CE9BB02" w14:textId="77777777" w:rsidTr="00A34195">
        <w:trPr>
          <w:trHeight w:val="540"/>
        </w:trPr>
        <w:tc>
          <w:tcPr>
            <w:tcW w:w="5000" w:type="pct"/>
            <w:gridSpan w:val="5"/>
            <w:shd w:val="clear" w:color="auto" w:fill="D9E2F3" w:themeFill="accent1" w:themeFillTint="33"/>
          </w:tcPr>
          <w:p w14:paraId="6EBDA82D" w14:textId="65DE70AA" w:rsidR="00A34195" w:rsidRDefault="00A34195" w:rsidP="00A34195">
            <w:pPr>
              <w:pBdr>
                <w:top w:val="nil"/>
                <w:left w:val="nil"/>
                <w:bottom w:val="nil"/>
                <w:right w:val="nil"/>
                <w:between w:val="nil"/>
              </w:pBdr>
              <w:spacing w:after="120"/>
              <w:jc w:val="center"/>
              <w:rPr>
                <w:rFonts w:ascii="Arial" w:eastAsia="Arial" w:hAnsi="Arial" w:cs="Arial"/>
                <w:b/>
                <w:color w:val="000000"/>
                <w:sz w:val="20"/>
                <w:szCs w:val="20"/>
              </w:rPr>
            </w:pPr>
            <w:r w:rsidRPr="00A34195">
              <w:rPr>
                <w:rFonts w:ascii="Arial" w:eastAsia="Arial" w:hAnsi="Arial" w:cs="Arial"/>
                <w:b/>
                <w:color w:val="000000"/>
                <w:sz w:val="20"/>
                <w:szCs w:val="20"/>
              </w:rPr>
              <w:t>ATIVIDADES DA GESTÃO DA SEGURIDADE SOCIAL – MEDICINA</w:t>
            </w:r>
          </w:p>
        </w:tc>
      </w:tr>
      <w:tr w:rsidR="00A34195" w14:paraId="7747BBA1" w14:textId="77777777" w:rsidTr="00A34195">
        <w:trPr>
          <w:trHeight w:val="540"/>
        </w:trPr>
        <w:tc>
          <w:tcPr>
            <w:tcW w:w="829" w:type="pct"/>
            <w:shd w:val="clear" w:color="auto" w:fill="FBE5D5"/>
          </w:tcPr>
          <w:p w14:paraId="1D604FA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 </w:t>
            </w:r>
          </w:p>
        </w:tc>
        <w:tc>
          <w:tcPr>
            <w:tcW w:w="1013" w:type="pct"/>
            <w:shd w:val="clear" w:color="auto" w:fill="FBE5D5"/>
          </w:tcPr>
          <w:p w14:paraId="12DB5EF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ESPECIALISTA MÉDICO I</w:t>
            </w:r>
          </w:p>
        </w:tc>
        <w:tc>
          <w:tcPr>
            <w:tcW w:w="1284" w:type="pct"/>
            <w:shd w:val="clear" w:color="auto" w:fill="FBE5D5"/>
          </w:tcPr>
          <w:p w14:paraId="04D6887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ESPECIALISTA MÉDICO II</w:t>
            </w:r>
          </w:p>
        </w:tc>
        <w:tc>
          <w:tcPr>
            <w:tcW w:w="895" w:type="pct"/>
            <w:shd w:val="clear" w:color="auto" w:fill="FBE5D5"/>
          </w:tcPr>
          <w:p w14:paraId="353DFE3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ESPECIALISTA MÉDICO III</w:t>
            </w:r>
          </w:p>
        </w:tc>
        <w:tc>
          <w:tcPr>
            <w:tcW w:w="978" w:type="pct"/>
            <w:shd w:val="clear" w:color="auto" w:fill="FBE5D5"/>
          </w:tcPr>
          <w:p w14:paraId="264D8A2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ESPECIALISTA MÉDICO IV</w:t>
            </w:r>
          </w:p>
        </w:tc>
      </w:tr>
      <w:tr w:rsidR="00A34195" w14:paraId="257FAC2A" w14:textId="77777777" w:rsidTr="00A34195">
        <w:trPr>
          <w:trHeight w:val="840"/>
        </w:trPr>
        <w:tc>
          <w:tcPr>
            <w:tcW w:w="829" w:type="pct"/>
            <w:shd w:val="clear" w:color="auto" w:fill="FFF2CC"/>
          </w:tcPr>
          <w:p w14:paraId="15F613E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 </w:t>
            </w:r>
          </w:p>
        </w:tc>
        <w:tc>
          <w:tcPr>
            <w:tcW w:w="1013" w:type="pct"/>
            <w:shd w:val="clear" w:color="auto" w:fill="FFF2CC"/>
          </w:tcPr>
          <w:p w14:paraId="1C65C3C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 xml:space="preserve">Classe 01(GRADUAÇÃO) </w:t>
            </w:r>
          </w:p>
        </w:tc>
        <w:tc>
          <w:tcPr>
            <w:tcW w:w="1284" w:type="pct"/>
            <w:shd w:val="clear" w:color="auto" w:fill="FFF2CC"/>
          </w:tcPr>
          <w:p w14:paraId="07159599" w14:textId="4AF94CA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 xml:space="preserve">Classe 02 (RESIDENCIA) </w:t>
            </w:r>
          </w:p>
        </w:tc>
        <w:tc>
          <w:tcPr>
            <w:tcW w:w="895" w:type="pct"/>
            <w:shd w:val="clear" w:color="auto" w:fill="FFF2CC"/>
          </w:tcPr>
          <w:p w14:paraId="6218C74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Classe  03 (MESTRADO) -</w:t>
            </w:r>
          </w:p>
        </w:tc>
        <w:tc>
          <w:tcPr>
            <w:tcW w:w="978" w:type="pct"/>
            <w:shd w:val="clear" w:color="auto" w:fill="FFF2CC"/>
          </w:tcPr>
          <w:p w14:paraId="6BA2C211" w14:textId="6B8AE829"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 xml:space="preserve">Classe 04 (DOUTORADO) - </w:t>
            </w:r>
          </w:p>
        </w:tc>
      </w:tr>
      <w:tr w:rsidR="00A34195" w14:paraId="0E012358" w14:textId="77777777" w:rsidTr="00A34195">
        <w:trPr>
          <w:trHeight w:val="300"/>
        </w:trPr>
        <w:tc>
          <w:tcPr>
            <w:tcW w:w="829" w:type="pct"/>
            <w:shd w:val="clear" w:color="auto" w:fill="E2EFD9"/>
          </w:tcPr>
          <w:p w14:paraId="2DFC89A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REF.</w:t>
            </w:r>
          </w:p>
        </w:tc>
        <w:tc>
          <w:tcPr>
            <w:tcW w:w="1013" w:type="pct"/>
            <w:shd w:val="clear" w:color="auto" w:fill="E2EFD9"/>
          </w:tcPr>
          <w:p w14:paraId="4C39563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40H</w:t>
            </w:r>
          </w:p>
        </w:tc>
        <w:tc>
          <w:tcPr>
            <w:tcW w:w="1284" w:type="pct"/>
            <w:shd w:val="clear" w:color="auto" w:fill="E2EFD9"/>
          </w:tcPr>
          <w:p w14:paraId="4EAE06B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40H</w:t>
            </w:r>
          </w:p>
        </w:tc>
        <w:tc>
          <w:tcPr>
            <w:tcW w:w="895" w:type="pct"/>
            <w:shd w:val="clear" w:color="auto" w:fill="E2EFD9"/>
          </w:tcPr>
          <w:p w14:paraId="0544D9A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40H</w:t>
            </w:r>
          </w:p>
        </w:tc>
        <w:tc>
          <w:tcPr>
            <w:tcW w:w="978" w:type="pct"/>
            <w:shd w:val="clear" w:color="auto" w:fill="E2EFD9"/>
          </w:tcPr>
          <w:p w14:paraId="3D5D909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40H</w:t>
            </w:r>
          </w:p>
        </w:tc>
      </w:tr>
      <w:tr w:rsidR="00A34195" w14:paraId="35FEE6C6" w14:textId="77777777" w:rsidTr="00A34195">
        <w:trPr>
          <w:trHeight w:val="300"/>
        </w:trPr>
        <w:tc>
          <w:tcPr>
            <w:tcW w:w="829" w:type="pct"/>
            <w:shd w:val="clear" w:color="auto" w:fill="E2EFD9"/>
          </w:tcPr>
          <w:p w14:paraId="5CB5AE8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w:t>
            </w:r>
          </w:p>
        </w:tc>
        <w:tc>
          <w:tcPr>
            <w:tcW w:w="1013" w:type="pct"/>
            <w:shd w:val="clear" w:color="auto" w:fill="E2EFD9"/>
          </w:tcPr>
          <w:p w14:paraId="40F5366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R$ 9.262,72</w:t>
            </w:r>
          </w:p>
        </w:tc>
        <w:tc>
          <w:tcPr>
            <w:tcW w:w="1284" w:type="pct"/>
            <w:shd w:val="clear" w:color="auto" w:fill="E2EFD9"/>
          </w:tcPr>
          <w:p w14:paraId="1A35D51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R$ 10.419,30</w:t>
            </w:r>
          </w:p>
        </w:tc>
        <w:tc>
          <w:tcPr>
            <w:tcW w:w="895" w:type="pct"/>
            <w:shd w:val="clear" w:color="auto" w:fill="E2EFD9"/>
          </w:tcPr>
          <w:p w14:paraId="1E3C462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R$ 12.189,11</w:t>
            </w:r>
          </w:p>
        </w:tc>
        <w:tc>
          <w:tcPr>
            <w:tcW w:w="978" w:type="pct"/>
            <w:shd w:val="clear" w:color="auto" w:fill="E2EFD9"/>
          </w:tcPr>
          <w:p w14:paraId="095CBAA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R$ 14.829,91</w:t>
            </w:r>
          </w:p>
        </w:tc>
      </w:tr>
      <w:tr w:rsidR="00A34195" w14:paraId="696A69AC" w14:textId="77777777" w:rsidTr="00A34195">
        <w:trPr>
          <w:trHeight w:val="300"/>
        </w:trPr>
        <w:tc>
          <w:tcPr>
            <w:tcW w:w="829" w:type="pct"/>
            <w:shd w:val="clear" w:color="auto" w:fill="E2EFD9"/>
          </w:tcPr>
          <w:p w14:paraId="0EE80E2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w:t>
            </w:r>
          </w:p>
        </w:tc>
        <w:tc>
          <w:tcPr>
            <w:tcW w:w="1013" w:type="pct"/>
            <w:shd w:val="clear" w:color="auto" w:fill="E2EFD9"/>
          </w:tcPr>
          <w:p w14:paraId="7773A7E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R$ 9.633,23</w:t>
            </w:r>
          </w:p>
        </w:tc>
        <w:tc>
          <w:tcPr>
            <w:tcW w:w="1284" w:type="pct"/>
            <w:shd w:val="clear" w:color="auto" w:fill="E2EFD9"/>
          </w:tcPr>
          <w:p w14:paraId="2AFE7DC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R$ 10.836,07</w:t>
            </w:r>
          </w:p>
        </w:tc>
        <w:tc>
          <w:tcPr>
            <w:tcW w:w="895" w:type="pct"/>
            <w:shd w:val="clear" w:color="auto" w:fill="E2EFD9"/>
          </w:tcPr>
          <w:p w14:paraId="002B076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R$ 12.676,67</w:t>
            </w:r>
          </w:p>
        </w:tc>
        <w:tc>
          <w:tcPr>
            <w:tcW w:w="978" w:type="pct"/>
            <w:shd w:val="clear" w:color="auto" w:fill="E2EFD9"/>
          </w:tcPr>
          <w:p w14:paraId="0DC75C9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R$ 15.423,11</w:t>
            </w:r>
          </w:p>
        </w:tc>
      </w:tr>
      <w:tr w:rsidR="00A34195" w14:paraId="56A68BB7" w14:textId="77777777" w:rsidTr="00A34195">
        <w:trPr>
          <w:trHeight w:val="300"/>
        </w:trPr>
        <w:tc>
          <w:tcPr>
            <w:tcW w:w="829" w:type="pct"/>
            <w:shd w:val="clear" w:color="auto" w:fill="E2EFD9"/>
          </w:tcPr>
          <w:p w14:paraId="3264CC4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3</w:t>
            </w:r>
          </w:p>
        </w:tc>
        <w:tc>
          <w:tcPr>
            <w:tcW w:w="1013" w:type="pct"/>
            <w:shd w:val="clear" w:color="auto" w:fill="E2EFD9"/>
          </w:tcPr>
          <w:p w14:paraId="5FFE26C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R$ 10.018,56</w:t>
            </w:r>
          </w:p>
        </w:tc>
        <w:tc>
          <w:tcPr>
            <w:tcW w:w="1284" w:type="pct"/>
            <w:shd w:val="clear" w:color="auto" w:fill="E2EFD9"/>
          </w:tcPr>
          <w:p w14:paraId="342339E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R$ 11.269,52</w:t>
            </w:r>
          </w:p>
        </w:tc>
        <w:tc>
          <w:tcPr>
            <w:tcW w:w="895" w:type="pct"/>
            <w:shd w:val="clear" w:color="auto" w:fill="E2EFD9"/>
          </w:tcPr>
          <w:p w14:paraId="4670111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R$ 13.183,74</w:t>
            </w:r>
          </w:p>
        </w:tc>
        <w:tc>
          <w:tcPr>
            <w:tcW w:w="978" w:type="pct"/>
            <w:shd w:val="clear" w:color="auto" w:fill="E2EFD9"/>
          </w:tcPr>
          <w:p w14:paraId="544C09C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R$ 16.040,03</w:t>
            </w:r>
          </w:p>
        </w:tc>
      </w:tr>
      <w:tr w:rsidR="00A34195" w14:paraId="325B5B1A" w14:textId="77777777" w:rsidTr="00A34195">
        <w:trPr>
          <w:trHeight w:val="300"/>
        </w:trPr>
        <w:tc>
          <w:tcPr>
            <w:tcW w:w="829" w:type="pct"/>
            <w:shd w:val="clear" w:color="auto" w:fill="E2EFD9"/>
          </w:tcPr>
          <w:p w14:paraId="4E4ACC1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4</w:t>
            </w:r>
          </w:p>
        </w:tc>
        <w:tc>
          <w:tcPr>
            <w:tcW w:w="1013" w:type="pct"/>
            <w:shd w:val="clear" w:color="auto" w:fill="E2EFD9"/>
          </w:tcPr>
          <w:p w14:paraId="268360D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R$ 10.419,30</w:t>
            </w:r>
          </w:p>
        </w:tc>
        <w:tc>
          <w:tcPr>
            <w:tcW w:w="1284" w:type="pct"/>
            <w:shd w:val="clear" w:color="auto" w:fill="E2EFD9"/>
          </w:tcPr>
          <w:p w14:paraId="19263E6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R$ 11.720,30</w:t>
            </w:r>
          </w:p>
        </w:tc>
        <w:tc>
          <w:tcPr>
            <w:tcW w:w="895" w:type="pct"/>
            <w:shd w:val="clear" w:color="auto" w:fill="E2EFD9"/>
          </w:tcPr>
          <w:p w14:paraId="6B35587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R$ 13.711,09</w:t>
            </w:r>
          </w:p>
        </w:tc>
        <w:tc>
          <w:tcPr>
            <w:tcW w:w="978" w:type="pct"/>
            <w:shd w:val="clear" w:color="auto" w:fill="E2EFD9"/>
          </w:tcPr>
          <w:p w14:paraId="788F1BD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R$ 16.681,64</w:t>
            </w:r>
          </w:p>
        </w:tc>
      </w:tr>
      <w:tr w:rsidR="00A34195" w14:paraId="7D86F73D" w14:textId="77777777" w:rsidTr="00A34195">
        <w:trPr>
          <w:trHeight w:val="300"/>
        </w:trPr>
        <w:tc>
          <w:tcPr>
            <w:tcW w:w="829" w:type="pct"/>
            <w:shd w:val="clear" w:color="auto" w:fill="E2EFD9"/>
          </w:tcPr>
          <w:p w14:paraId="75C2BFF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5</w:t>
            </w:r>
          </w:p>
        </w:tc>
        <w:tc>
          <w:tcPr>
            <w:tcW w:w="1013" w:type="pct"/>
            <w:shd w:val="clear" w:color="auto" w:fill="E2EFD9"/>
          </w:tcPr>
          <w:p w14:paraId="4B4B90E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R$ 10.836,07</w:t>
            </w:r>
          </w:p>
        </w:tc>
        <w:tc>
          <w:tcPr>
            <w:tcW w:w="1284" w:type="pct"/>
            <w:shd w:val="clear" w:color="auto" w:fill="E2EFD9"/>
          </w:tcPr>
          <w:p w14:paraId="2D02682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R$ 12.189,11</w:t>
            </w:r>
          </w:p>
        </w:tc>
        <w:tc>
          <w:tcPr>
            <w:tcW w:w="895" w:type="pct"/>
            <w:shd w:val="clear" w:color="auto" w:fill="E2EFD9"/>
          </w:tcPr>
          <w:p w14:paraId="5062542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R$ 14.259,53</w:t>
            </w:r>
          </w:p>
        </w:tc>
        <w:tc>
          <w:tcPr>
            <w:tcW w:w="978" w:type="pct"/>
            <w:shd w:val="clear" w:color="auto" w:fill="E2EFD9"/>
          </w:tcPr>
          <w:p w14:paraId="6743D1B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R$ 17.348,90</w:t>
            </w:r>
          </w:p>
        </w:tc>
      </w:tr>
      <w:tr w:rsidR="00A34195" w14:paraId="6A892D5E" w14:textId="77777777" w:rsidTr="00A34195">
        <w:trPr>
          <w:trHeight w:val="300"/>
        </w:trPr>
        <w:tc>
          <w:tcPr>
            <w:tcW w:w="829" w:type="pct"/>
            <w:shd w:val="clear" w:color="auto" w:fill="E2EFD9"/>
          </w:tcPr>
          <w:p w14:paraId="3DC7DEF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6</w:t>
            </w:r>
          </w:p>
        </w:tc>
        <w:tc>
          <w:tcPr>
            <w:tcW w:w="1013" w:type="pct"/>
            <w:shd w:val="clear" w:color="auto" w:fill="E2EFD9"/>
          </w:tcPr>
          <w:p w14:paraId="37C2654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R$ 11.269,52</w:t>
            </w:r>
          </w:p>
        </w:tc>
        <w:tc>
          <w:tcPr>
            <w:tcW w:w="1284" w:type="pct"/>
            <w:shd w:val="clear" w:color="auto" w:fill="E2EFD9"/>
          </w:tcPr>
          <w:p w14:paraId="37B3442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R$ 12.676,67</w:t>
            </w:r>
          </w:p>
        </w:tc>
        <w:tc>
          <w:tcPr>
            <w:tcW w:w="895" w:type="pct"/>
            <w:shd w:val="clear" w:color="auto" w:fill="E2EFD9"/>
          </w:tcPr>
          <w:p w14:paraId="734B832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R$ 14.829,91</w:t>
            </w:r>
          </w:p>
        </w:tc>
        <w:tc>
          <w:tcPr>
            <w:tcW w:w="978" w:type="pct"/>
            <w:shd w:val="clear" w:color="auto" w:fill="E2EFD9"/>
          </w:tcPr>
          <w:p w14:paraId="32F4802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R$ 18.042,86</w:t>
            </w:r>
          </w:p>
        </w:tc>
      </w:tr>
      <w:tr w:rsidR="00A34195" w14:paraId="14DC9D3D" w14:textId="77777777" w:rsidTr="00A34195">
        <w:trPr>
          <w:trHeight w:val="300"/>
        </w:trPr>
        <w:tc>
          <w:tcPr>
            <w:tcW w:w="829" w:type="pct"/>
            <w:shd w:val="clear" w:color="auto" w:fill="E2EFD9"/>
          </w:tcPr>
          <w:p w14:paraId="2B9E52B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7</w:t>
            </w:r>
          </w:p>
        </w:tc>
        <w:tc>
          <w:tcPr>
            <w:tcW w:w="1013" w:type="pct"/>
            <w:shd w:val="clear" w:color="auto" w:fill="E2EFD9"/>
          </w:tcPr>
          <w:p w14:paraId="73D892C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R$ 11.720,30</w:t>
            </w:r>
          </w:p>
        </w:tc>
        <w:tc>
          <w:tcPr>
            <w:tcW w:w="1284" w:type="pct"/>
            <w:shd w:val="clear" w:color="auto" w:fill="E2EFD9"/>
          </w:tcPr>
          <w:p w14:paraId="56836A4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R$ 13.183,74</w:t>
            </w:r>
          </w:p>
        </w:tc>
        <w:tc>
          <w:tcPr>
            <w:tcW w:w="895" w:type="pct"/>
            <w:shd w:val="clear" w:color="auto" w:fill="E2EFD9"/>
          </w:tcPr>
          <w:p w14:paraId="0A920AF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R$ 15.423,11</w:t>
            </w:r>
          </w:p>
        </w:tc>
        <w:tc>
          <w:tcPr>
            <w:tcW w:w="978" w:type="pct"/>
            <w:shd w:val="clear" w:color="auto" w:fill="E2EFD9"/>
          </w:tcPr>
          <w:p w14:paraId="1FBBEE1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R$ 18.764,57</w:t>
            </w:r>
          </w:p>
        </w:tc>
      </w:tr>
      <w:tr w:rsidR="00A34195" w14:paraId="53DD1EEF" w14:textId="77777777" w:rsidTr="00A34195">
        <w:trPr>
          <w:trHeight w:val="300"/>
        </w:trPr>
        <w:tc>
          <w:tcPr>
            <w:tcW w:w="829" w:type="pct"/>
            <w:shd w:val="clear" w:color="auto" w:fill="E2EFD9"/>
          </w:tcPr>
          <w:p w14:paraId="6E88E48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8</w:t>
            </w:r>
          </w:p>
        </w:tc>
        <w:tc>
          <w:tcPr>
            <w:tcW w:w="1013" w:type="pct"/>
            <w:shd w:val="clear" w:color="auto" w:fill="E2EFD9"/>
          </w:tcPr>
          <w:p w14:paraId="14B4182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R$ 12.189,11</w:t>
            </w:r>
          </w:p>
        </w:tc>
        <w:tc>
          <w:tcPr>
            <w:tcW w:w="1284" w:type="pct"/>
            <w:shd w:val="clear" w:color="auto" w:fill="E2EFD9"/>
          </w:tcPr>
          <w:p w14:paraId="5C0FC65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R$ 13.711,09</w:t>
            </w:r>
          </w:p>
        </w:tc>
        <w:tc>
          <w:tcPr>
            <w:tcW w:w="895" w:type="pct"/>
            <w:shd w:val="clear" w:color="auto" w:fill="E2EFD9"/>
          </w:tcPr>
          <w:p w14:paraId="6438011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R$ 16.040,03</w:t>
            </w:r>
          </w:p>
        </w:tc>
        <w:tc>
          <w:tcPr>
            <w:tcW w:w="978" w:type="pct"/>
            <w:shd w:val="clear" w:color="auto" w:fill="E2EFD9"/>
          </w:tcPr>
          <w:p w14:paraId="538DDBB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R$ 19.515,15</w:t>
            </w:r>
          </w:p>
        </w:tc>
      </w:tr>
      <w:tr w:rsidR="00A34195" w14:paraId="67A28283" w14:textId="77777777" w:rsidTr="00A34195">
        <w:trPr>
          <w:trHeight w:val="300"/>
        </w:trPr>
        <w:tc>
          <w:tcPr>
            <w:tcW w:w="829" w:type="pct"/>
            <w:shd w:val="clear" w:color="auto" w:fill="E2EFD9"/>
          </w:tcPr>
          <w:p w14:paraId="64F88D9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9</w:t>
            </w:r>
          </w:p>
        </w:tc>
        <w:tc>
          <w:tcPr>
            <w:tcW w:w="1013" w:type="pct"/>
            <w:shd w:val="clear" w:color="auto" w:fill="E2EFD9"/>
          </w:tcPr>
          <w:p w14:paraId="2E5CC0B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R$ 12.676,67</w:t>
            </w:r>
          </w:p>
        </w:tc>
        <w:tc>
          <w:tcPr>
            <w:tcW w:w="1284" w:type="pct"/>
            <w:shd w:val="clear" w:color="auto" w:fill="E2EFD9"/>
          </w:tcPr>
          <w:p w14:paraId="375AAED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R$ 14.259,53</w:t>
            </w:r>
          </w:p>
        </w:tc>
        <w:tc>
          <w:tcPr>
            <w:tcW w:w="895" w:type="pct"/>
            <w:shd w:val="clear" w:color="auto" w:fill="E2EFD9"/>
          </w:tcPr>
          <w:p w14:paraId="2CF2069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R$ 16.681,64</w:t>
            </w:r>
          </w:p>
        </w:tc>
        <w:tc>
          <w:tcPr>
            <w:tcW w:w="978" w:type="pct"/>
            <w:shd w:val="clear" w:color="auto" w:fill="E2EFD9"/>
          </w:tcPr>
          <w:p w14:paraId="5BF4515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R$ 20.295,76</w:t>
            </w:r>
          </w:p>
        </w:tc>
      </w:tr>
      <w:tr w:rsidR="00A34195" w14:paraId="751655E3" w14:textId="77777777" w:rsidTr="00A34195">
        <w:trPr>
          <w:trHeight w:val="300"/>
        </w:trPr>
        <w:tc>
          <w:tcPr>
            <w:tcW w:w="829" w:type="pct"/>
            <w:shd w:val="clear" w:color="auto" w:fill="E2EFD9"/>
          </w:tcPr>
          <w:p w14:paraId="6075CF8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10</w:t>
            </w:r>
          </w:p>
        </w:tc>
        <w:tc>
          <w:tcPr>
            <w:tcW w:w="1013" w:type="pct"/>
            <w:shd w:val="clear" w:color="auto" w:fill="E2EFD9"/>
          </w:tcPr>
          <w:p w14:paraId="22A661A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R$ 13.183,74</w:t>
            </w:r>
          </w:p>
        </w:tc>
        <w:tc>
          <w:tcPr>
            <w:tcW w:w="1284" w:type="pct"/>
            <w:shd w:val="clear" w:color="auto" w:fill="E2EFD9"/>
          </w:tcPr>
          <w:p w14:paraId="63FC283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R$ 14.829,91</w:t>
            </w:r>
          </w:p>
        </w:tc>
        <w:tc>
          <w:tcPr>
            <w:tcW w:w="895" w:type="pct"/>
            <w:shd w:val="clear" w:color="auto" w:fill="E2EFD9"/>
          </w:tcPr>
          <w:p w14:paraId="5B9EBD4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R$ 17.348,90</w:t>
            </w:r>
          </w:p>
        </w:tc>
        <w:tc>
          <w:tcPr>
            <w:tcW w:w="978" w:type="pct"/>
            <w:shd w:val="clear" w:color="auto" w:fill="E2EFD9"/>
          </w:tcPr>
          <w:p w14:paraId="73D173E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R$ 21.107,59</w:t>
            </w:r>
          </w:p>
        </w:tc>
      </w:tr>
      <w:tr w:rsidR="00A34195" w14:paraId="3EB4DB6E" w14:textId="77777777" w:rsidTr="00A34195">
        <w:trPr>
          <w:trHeight w:val="300"/>
        </w:trPr>
        <w:tc>
          <w:tcPr>
            <w:tcW w:w="829" w:type="pct"/>
            <w:shd w:val="clear" w:color="auto" w:fill="E2EFD9"/>
          </w:tcPr>
          <w:p w14:paraId="74E9D26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11</w:t>
            </w:r>
          </w:p>
        </w:tc>
        <w:tc>
          <w:tcPr>
            <w:tcW w:w="1013" w:type="pct"/>
            <w:shd w:val="clear" w:color="auto" w:fill="E2EFD9"/>
          </w:tcPr>
          <w:p w14:paraId="4939E42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R$ 13.711,09</w:t>
            </w:r>
          </w:p>
        </w:tc>
        <w:tc>
          <w:tcPr>
            <w:tcW w:w="1284" w:type="pct"/>
            <w:shd w:val="clear" w:color="auto" w:fill="E2EFD9"/>
          </w:tcPr>
          <w:p w14:paraId="4CF3910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R$ 15.423,11</w:t>
            </w:r>
          </w:p>
        </w:tc>
        <w:tc>
          <w:tcPr>
            <w:tcW w:w="895" w:type="pct"/>
            <w:shd w:val="clear" w:color="auto" w:fill="E2EFD9"/>
          </w:tcPr>
          <w:p w14:paraId="37107F7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R$ 18.042,86</w:t>
            </w:r>
          </w:p>
        </w:tc>
        <w:tc>
          <w:tcPr>
            <w:tcW w:w="978" w:type="pct"/>
            <w:shd w:val="clear" w:color="auto" w:fill="E2EFD9"/>
          </w:tcPr>
          <w:p w14:paraId="0EF770C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R$ 21.951,89</w:t>
            </w:r>
          </w:p>
        </w:tc>
      </w:tr>
      <w:tr w:rsidR="00A34195" w14:paraId="4C270E20" w14:textId="77777777" w:rsidTr="00A34195">
        <w:trPr>
          <w:trHeight w:val="300"/>
        </w:trPr>
        <w:tc>
          <w:tcPr>
            <w:tcW w:w="829" w:type="pct"/>
            <w:shd w:val="clear" w:color="auto" w:fill="E2EFD9"/>
          </w:tcPr>
          <w:p w14:paraId="3B52F36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12</w:t>
            </w:r>
          </w:p>
        </w:tc>
        <w:tc>
          <w:tcPr>
            <w:tcW w:w="1013" w:type="pct"/>
            <w:shd w:val="clear" w:color="auto" w:fill="E2EFD9"/>
          </w:tcPr>
          <w:p w14:paraId="7850E4E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R$ 14.259,53</w:t>
            </w:r>
          </w:p>
        </w:tc>
        <w:tc>
          <w:tcPr>
            <w:tcW w:w="1284" w:type="pct"/>
            <w:shd w:val="clear" w:color="auto" w:fill="E2EFD9"/>
          </w:tcPr>
          <w:p w14:paraId="526B338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R$ 16.040,03</w:t>
            </w:r>
          </w:p>
        </w:tc>
        <w:tc>
          <w:tcPr>
            <w:tcW w:w="895" w:type="pct"/>
            <w:shd w:val="clear" w:color="auto" w:fill="E2EFD9"/>
          </w:tcPr>
          <w:p w14:paraId="75A3F32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R$ 18.764,57</w:t>
            </w:r>
          </w:p>
        </w:tc>
        <w:tc>
          <w:tcPr>
            <w:tcW w:w="978" w:type="pct"/>
            <w:shd w:val="clear" w:color="auto" w:fill="E2EFD9"/>
          </w:tcPr>
          <w:p w14:paraId="2DB3A20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R$ 22.829,97</w:t>
            </w:r>
          </w:p>
        </w:tc>
      </w:tr>
      <w:tr w:rsidR="00A34195" w14:paraId="5255924C" w14:textId="77777777" w:rsidTr="00A34195">
        <w:trPr>
          <w:trHeight w:val="300"/>
        </w:trPr>
        <w:tc>
          <w:tcPr>
            <w:tcW w:w="829" w:type="pct"/>
            <w:shd w:val="clear" w:color="auto" w:fill="E2EFD9"/>
          </w:tcPr>
          <w:p w14:paraId="1155C10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13</w:t>
            </w:r>
          </w:p>
        </w:tc>
        <w:tc>
          <w:tcPr>
            <w:tcW w:w="1013" w:type="pct"/>
            <w:shd w:val="clear" w:color="auto" w:fill="E2EFD9"/>
          </w:tcPr>
          <w:p w14:paraId="21DA4C5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R$ 14.829,91</w:t>
            </w:r>
          </w:p>
        </w:tc>
        <w:tc>
          <w:tcPr>
            <w:tcW w:w="1284" w:type="pct"/>
            <w:shd w:val="clear" w:color="auto" w:fill="E2EFD9"/>
          </w:tcPr>
          <w:p w14:paraId="4EAF343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R$ 16.681,64</w:t>
            </w:r>
          </w:p>
        </w:tc>
        <w:tc>
          <w:tcPr>
            <w:tcW w:w="895" w:type="pct"/>
            <w:shd w:val="clear" w:color="auto" w:fill="E2EFD9"/>
          </w:tcPr>
          <w:p w14:paraId="32730BE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R$ 19.515,15</w:t>
            </w:r>
          </w:p>
        </w:tc>
        <w:tc>
          <w:tcPr>
            <w:tcW w:w="978" w:type="pct"/>
            <w:shd w:val="clear" w:color="auto" w:fill="E2EFD9"/>
          </w:tcPr>
          <w:p w14:paraId="029D7D2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R$ 23.743,17</w:t>
            </w:r>
          </w:p>
        </w:tc>
      </w:tr>
      <w:tr w:rsidR="00A34195" w14:paraId="5B8730B6" w14:textId="77777777" w:rsidTr="00A34195">
        <w:trPr>
          <w:trHeight w:val="300"/>
        </w:trPr>
        <w:tc>
          <w:tcPr>
            <w:tcW w:w="829" w:type="pct"/>
            <w:shd w:val="clear" w:color="auto" w:fill="E2EFD9"/>
          </w:tcPr>
          <w:p w14:paraId="37DA5A7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14</w:t>
            </w:r>
          </w:p>
        </w:tc>
        <w:tc>
          <w:tcPr>
            <w:tcW w:w="1013" w:type="pct"/>
            <w:shd w:val="clear" w:color="auto" w:fill="E2EFD9"/>
          </w:tcPr>
          <w:p w14:paraId="4ECDF79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R$ 15.423,11</w:t>
            </w:r>
          </w:p>
        </w:tc>
        <w:tc>
          <w:tcPr>
            <w:tcW w:w="1284" w:type="pct"/>
            <w:shd w:val="clear" w:color="auto" w:fill="E2EFD9"/>
          </w:tcPr>
          <w:p w14:paraId="4EA09D6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R$ 17.348,90</w:t>
            </w:r>
          </w:p>
        </w:tc>
        <w:tc>
          <w:tcPr>
            <w:tcW w:w="895" w:type="pct"/>
            <w:shd w:val="clear" w:color="auto" w:fill="E2EFD9"/>
          </w:tcPr>
          <w:p w14:paraId="02C30C5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R$ 20.295,76</w:t>
            </w:r>
          </w:p>
        </w:tc>
        <w:tc>
          <w:tcPr>
            <w:tcW w:w="978" w:type="pct"/>
            <w:shd w:val="clear" w:color="auto" w:fill="E2EFD9"/>
          </w:tcPr>
          <w:p w14:paraId="0FBD985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R$ 24.692,90</w:t>
            </w:r>
          </w:p>
        </w:tc>
      </w:tr>
      <w:tr w:rsidR="00A34195" w14:paraId="141BB97E" w14:textId="77777777" w:rsidTr="00A34195">
        <w:trPr>
          <w:trHeight w:val="300"/>
        </w:trPr>
        <w:tc>
          <w:tcPr>
            <w:tcW w:w="829" w:type="pct"/>
            <w:shd w:val="clear" w:color="auto" w:fill="E2EFD9"/>
          </w:tcPr>
          <w:p w14:paraId="6C6491C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15</w:t>
            </w:r>
          </w:p>
        </w:tc>
        <w:tc>
          <w:tcPr>
            <w:tcW w:w="1013" w:type="pct"/>
            <w:shd w:val="clear" w:color="auto" w:fill="E2EFD9"/>
          </w:tcPr>
          <w:p w14:paraId="6938789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R$ 16.040,03</w:t>
            </w:r>
          </w:p>
        </w:tc>
        <w:tc>
          <w:tcPr>
            <w:tcW w:w="1284" w:type="pct"/>
            <w:shd w:val="clear" w:color="auto" w:fill="E2EFD9"/>
          </w:tcPr>
          <w:p w14:paraId="367662C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R$ 18.042,86</w:t>
            </w:r>
          </w:p>
        </w:tc>
        <w:tc>
          <w:tcPr>
            <w:tcW w:w="895" w:type="pct"/>
            <w:shd w:val="clear" w:color="auto" w:fill="E2EFD9"/>
          </w:tcPr>
          <w:p w14:paraId="76B7B7F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R$ 21.107,59</w:t>
            </w:r>
          </w:p>
        </w:tc>
        <w:tc>
          <w:tcPr>
            <w:tcW w:w="978" w:type="pct"/>
            <w:shd w:val="clear" w:color="auto" w:fill="E2EFD9"/>
          </w:tcPr>
          <w:p w14:paraId="011A6D5C"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R$ 25.680,61</w:t>
            </w:r>
          </w:p>
        </w:tc>
      </w:tr>
      <w:tr w:rsidR="00A34195" w14:paraId="15A095EC" w14:textId="77777777" w:rsidTr="00A34195">
        <w:trPr>
          <w:trHeight w:val="300"/>
        </w:trPr>
        <w:tc>
          <w:tcPr>
            <w:tcW w:w="829" w:type="pct"/>
            <w:shd w:val="clear" w:color="auto" w:fill="E2EFD9"/>
          </w:tcPr>
          <w:p w14:paraId="06A7C8E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16</w:t>
            </w:r>
          </w:p>
        </w:tc>
        <w:tc>
          <w:tcPr>
            <w:tcW w:w="1013" w:type="pct"/>
            <w:shd w:val="clear" w:color="auto" w:fill="E2EFD9"/>
          </w:tcPr>
          <w:p w14:paraId="6DD30D3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R$ 16.681,64</w:t>
            </w:r>
          </w:p>
        </w:tc>
        <w:tc>
          <w:tcPr>
            <w:tcW w:w="1284" w:type="pct"/>
            <w:shd w:val="clear" w:color="auto" w:fill="E2EFD9"/>
          </w:tcPr>
          <w:p w14:paraId="54B0271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R$ 18.764,57</w:t>
            </w:r>
          </w:p>
        </w:tc>
        <w:tc>
          <w:tcPr>
            <w:tcW w:w="895" w:type="pct"/>
            <w:shd w:val="clear" w:color="auto" w:fill="E2EFD9"/>
          </w:tcPr>
          <w:p w14:paraId="04D88B4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R$ 21.951,89</w:t>
            </w:r>
          </w:p>
        </w:tc>
        <w:tc>
          <w:tcPr>
            <w:tcW w:w="978" w:type="pct"/>
            <w:shd w:val="clear" w:color="auto" w:fill="E2EFD9"/>
          </w:tcPr>
          <w:p w14:paraId="0263E82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R$ 26.707,84</w:t>
            </w:r>
          </w:p>
        </w:tc>
      </w:tr>
      <w:tr w:rsidR="00A34195" w14:paraId="79E44168" w14:textId="77777777" w:rsidTr="00A34195">
        <w:trPr>
          <w:trHeight w:val="300"/>
        </w:trPr>
        <w:tc>
          <w:tcPr>
            <w:tcW w:w="829" w:type="pct"/>
            <w:shd w:val="clear" w:color="auto" w:fill="E2EFD9"/>
          </w:tcPr>
          <w:p w14:paraId="4CA44A6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17</w:t>
            </w:r>
          </w:p>
        </w:tc>
        <w:tc>
          <w:tcPr>
            <w:tcW w:w="1013" w:type="pct"/>
            <w:shd w:val="clear" w:color="auto" w:fill="E2EFD9"/>
          </w:tcPr>
          <w:p w14:paraId="55C7898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R$ 17.348,90</w:t>
            </w:r>
          </w:p>
        </w:tc>
        <w:tc>
          <w:tcPr>
            <w:tcW w:w="1284" w:type="pct"/>
            <w:shd w:val="clear" w:color="auto" w:fill="E2EFD9"/>
          </w:tcPr>
          <w:p w14:paraId="62F371F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R$ 19.515,15</w:t>
            </w:r>
          </w:p>
        </w:tc>
        <w:tc>
          <w:tcPr>
            <w:tcW w:w="895" w:type="pct"/>
            <w:shd w:val="clear" w:color="auto" w:fill="E2EFD9"/>
          </w:tcPr>
          <w:p w14:paraId="30679826"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R$ 22.829,97</w:t>
            </w:r>
          </w:p>
        </w:tc>
        <w:tc>
          <w:tcPr>
            <w:tcW w:w="978" w:type="pct"/>
            <w:shd w:val="clear" w:color="auto" w:fill="E2EFD9"/>
          </w:tcPr>
          <w:p w14:paraId="1144C2F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R$ 27.776,15</w:t>
            </w:r>
          </w:p>
        </w:tc>
      </w:tr>
      <w:tr w:rsidR="00A34195" w14:paraId="575EE6DE" w14:textId="77777777" w:rsidTr="00A34195">
        <w:trPr>
          <w:trHeight w:val="300"/>
        </w:trPr>
        <w:tc>
          <w:tcPr>
            <w:tcW w:w="829" w:type="pct"/>
            <w:shd w:val="clear" w:color="auto" w:fill="E2EFD9"/>
          </w:tcPr>
          <w:p w14:paraId="44AE23F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18</w:t>
            </w:r>
          </w:p>
        </w:tc>
        <w:tc>
          <w:tcPr>
            <w:tcW w:w="1013" w:type="pct"/>
            <w:shd w:val="clear" w:color="auto" w:fill="E2EFD9"/>
          </w:tcPr>
          <w:p w14:paraId="67A7D92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R$ 18.042,86</w:t>
            </w:r>
          </w:p>
        </w:tc>
        <w:tc>
          <w:tcPr>
            <w:tcW w:w="1284" w:type="pct"/>
            <w:shd w:val="clear" w:color="auto" w:fill="E2EFD9"/>
          </w:tcPr>
          <w:p w14:paraId="2D42C679"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R$ 20.295,76</w:t>
            </w:r>
          </w:p>
        </w:tc>
        <w:tc>
          <w:tcPr>
            <w:tcW w:w="895" w:type="pct"/>
            <w:shd w:val="clear" w:color="auto" w:fill="E2EFD9"/>
          </w:tcPr>
          <w:p w14:paraId="75C4DBDB"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R$ 23.743,17</w:t>
            </w:r>
          </w:p>
        </w:tc>
        <w:tc>
          <w:tcPr>
            <w:tcW w:w="978" w:type="pct"/>
            <w:shd w:val="clear" w:color="auto" w:fill="E2EFD9"/>
          </w:tcPr>
          <w:p w14:paraId="1C3360D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R$ 28.887,20</w:t>
            </w:r>
          </w:p>
        </w:tc>
      </w:tr>
      <w:tr w:rsidR="00A34195" w14:paraId="4190576A" w14:textId="77777777" w:rsidTr="00A34195">
        <w:trPr>
          <w:trHeight w:val="300"/>
        </w:trPr>
        <w:tc>
          <w:tcPr>
            <w:tcW w:w="829" w:type="pct"/>
            <w:shd w:val="clear" w:color="auto" w:fill="E2EFD9"/>
          </w:tcPr>
          <w:p w14:paraId="6ECBC7C2"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19</w:t>
            </w:r>
          </w:p>
        </w:tc>
        <w:tc>
          <w:tcPr>
            <w:tcW w:w="1013" w:type="pct"/>
            <w:shd w:val="clear" w:color="auto" w:fill="E2EFD9"/>
          </w:tcPr>
          <w:p w14:paraId="1ABB5A03"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R$ 18.764,57</w:t>
            </w:r>
          </w:p>
        </w:tc>
        <w:tc>
          <w:tcPr>
            <w:tcW w:w="1284" w:type="pct"/>
            <w:shd w:val="clear" w:color="auto" w:fill="E2EFD9"/>
          </w:tcPr>
          <w:p w14:paraId="2078D45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R$ 21.107,59</w:t>
            </w:r>
          </w:p>
        </w:tc>
        <w:tc>
          <w:tcPr>
            <w:tcW w:w="895" w:type="pct"/>
            <w:shd w:val="clear" w:color="auto" w:fill="E2EFD9"/>
          </w:tcPr>
          <w:p w14:paraId="56780B9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R$ 24.692,90</w:t>
            </w:r>
          </w:p>
        </w:tc>
        <w:tc>
          <w:tcPr>
            <w:tcW w:w="978" w:type="pct"/>
            <w:shd w:val="clear" w:color="auto" w:fill="E2EFD9"/>
          </w:tcPr>
          <w:p w14:paraId="566179D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R$ 30.042,68</w:t>
            </w:r>
          </w:p>
        </w:tc>
      </w:tr>
      <w:tr w:rsidR="00A34195" w14:paraId="20EAC9D9" w14:textId="77777777" w:rsidTr="00A34195">
        <w:trPr>
          <w:trHeight w:val="300"/>
        </w:trPr>
        <w:tc>
          <w:tcPr>
            <w:tcW w:w="829" w:type="pct"/>
            <w:shd w:val="clear" w:color="auto" w:fill="E2EFD9"/>
          </w:tcPr>
          <w:p w14:paraId="59764C8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20</w:t>
            </w:r>
          </w:p>
        </w:tc>
        <w:tc>
          <w:tcPr>
            <w:tcW w:w="1013" w:type="pct"/>
            <w:shd w:val="clear" w:color="auto" w:fill="E2EFD9"/>
          </w:tcPr>
          <w:p w14:paraId="2A63D5A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R$ 19.515,15</w:t>
            </w:r>
          </w:p>
        </w:tc>
        <w:tc>
          <w:tcPr>
            <w:tcW w:w="1284" w:type="pct"/>
            <w:shd w:val="clear" w:color="auto" w:fill="E2EFD9"/>
          </w:tcPr>
          <w:p w14:paraId="5307467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R$ 21.951,89</w:t>
            </w:r>
          </w:p>
        </w:tc>
        <w:tc>
          <w:tcPr>
            <w:tcW w:w="895" w:type="pct"/>
            <w:shd w:val="clear" w:color="auto" w:fill="E2EFD9"/>
          </w:tcPr>
          <w:p w14:paraId="59285B24"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R$ 25.680,61</w:t>
            </w:r>
          </w:p>
        </w:tc>
        <w:tc>
          <w:tcPr>
            <w:tcW w:w="978" w:type="pct"/>
            <w:shd w:val="clear" w:color="auto" w:fill="E2EFD9"/>
          </w:tcPr>
          <w:p w14:paraId="7C3D483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R$ 31.244,39</w:t>
            </w:r>
          </w:p>
        </w:tc>
      </w:tr>
      <w:tr w:rsidR="00A34195" w14:paraId="4B888E23" w14:textId="77777777" w:rsidTr="00A34195">
        <w:trPr>
          <w:trHeight w:val="300"/>
        </w:trPr>
        <w:tc>
          <w:tcPr>
            <w:tcW w:w="829" w:type="pct"/>
            <w:shd w:val="clear" w:color="auto" w:fill="E2EFD9"/>
          </w:tcPr>
          <w:p w14:paraId="6A4E498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21</w:t>
            </w:r>
          </w:p>
        </w:tc>
        <w:tc>
          <w:tcPr>
            <w:tcW w:w="1013" w:type="pct"/>
            <w:shd w:val="clear" w:color="auto" w:fill="E2EFD9"/>
          </w:tcPr>
          <w:p w14:paraId="58675C4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R$ 20.295,76</w:t>
            </w:r>
          </w:p>
        </w:tc>
        <w:tc>
          <w:tcPr>
            <w:tcW w:w="1284" w:type="pct"/>
            <w:shd w:val="clear" w:color="auto" w:fill="E2EFD9"/>
          </w:tcPr>
          <w:p w14:paraId="104C6F1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R$ 22.829,97</w:t>
            </w:r>
          </w:p>
        </w:tc>
        <w:tc>
          <w:tcPr>
            <w:tcW w:w="895" w:type="pct"/>
            <w:shd w:val="clear" w:color="auto" w:fill="E2EFD9"/>
          </w:tcPr>
          <w:p w14:paraId="5F4E3731"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R$ 26.707,84</w:t>
            </w:r>
          </w:p>
        </w:tc>
        <w:tc>
          <w:tcPr>
            <w:tcW w:w="978" w:type="pct"/>
            <w:shd w:val="clear" w:color="auto" w:fill="E2EFD9"/>
          </w:tcPr>
          <w:p w14:paraId="56A84657"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R$ 32.494,17</w:t>
            </w:r>
          </w:p>
        </w:tc>
      </w:tr>
      <w:tr w:rsidR="00A34195" w14:paraId="4E4877D2" w14:textId="77777777" w:rsidTr="00A34195">
        <w:trPr>
          <w:trHeight w:val="300"/>
        </w:trPr>
        <w:tc>
          <w:tcPr>
            <w:tcW w:w="829" w:type="pct"/>
            <w:shd w:val="clear" w:color="auto" w:fill="E2EFD9"/>
          </w:tcPr>
          <w:p w14:paraId="50C1B05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22</w:t>
            </w:r>
          </w:p>
        </w:tc>
        <w:tc>
          <w:tcPr>
            <w:tcW w:w="1013" w:type="pct"/>
            <w:shd w:val="clear" w:color="auto" w:fill="E2EFD9"/>
          </w:tcPr>
          <w:p w14:paraId="31974C28"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R$ 21.107,59</w:t>
            </w:r>
          </w:p>
        </w:tc>
        <w:tc>
          <w:tcPr>
            <w:tcW w:w="1284" w:type="pct"/>
            <w:shd w:val="clear" w:color="auto" w:fill="E2EFD9"/>
          </w:tcPr>
          <w:p w14:paraId="14515DBF"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R$ 23.743,17</w:t>
            </w:r>
          </w:p>
        </w:tc>
        <w:tc>
          <w:tcPr>
            <w:tcW w:w="895" w:type="pct"/>
            <w:shd w:val="clear" w:color="auto" w:fill="E2EFD9"/>
          </w:tcPr>
          <w:p w14:paraId="1086193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R$ 27.776,15</w:t>
            </w:r>
          </w:p>
        </w:tc>
        <w:tc>
          <w:tcPr>
            <w:tcW w:w="978" w:type="pct"/>
            <w:shd w:val="clear" w:color="auto" w:fill="E2EFD9"/>
          </w:tcPr>
          <w:p w14:paraId="0383237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R$ 33.793,93</w:t>
            </w:r>
          </w:p>
        </w:tc>
      </w:tr>
      <w:tr w:rsidR="00A34195" w14:paraId="1C03906B" w14:textId="77777777" w:rsidTr="00A34195">
        <w:trPr>
          <w:trHeight w:val="300"/>
        </w:trPr>
        <w:tc>
          <w:tcPr>
            <w:tcW w:w="829" w:type="pct"/>
            <w:shd w:val="clear" w:color="auto" w:fill="E2EFD9"/>
          </w:tcPr>
          <w:p w14:paraId="4D298735"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rFonts w:ascii="Arial" w:eastAsia="Arial" w:hAnsi="Arial" w:cs="Arial"/>
                <w:b/>
                <w:color w:val="000000"/>
                <w:sz w:val="20"/>
                <w:szCs w:val="20"/>
              </w:rPr>
              <w:t>23</w:t>
            </w:r>
          </w:p>
        </w:tc>
        <w:tc>
          <w:tcPr>
            <w:tcW w:w="1013" w:type="pct"/>
            <w:shd w:val="clear" w:color="auto" w:fill="E2EFD9"/>
          </w:tcPr>
          <w:p w14:paraId="4D34E6E0"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R$ 21.951,89</w:t>
            </w:r>
          </w:p>
        </w:tc>
        <w:tc>
          <w:tcPr>
            <w:tcW w:w="1284" w:type="pct"/>
            <w:shd w:val="clear" w:color="auto" w:fill="E2EFD9"/>
          </w:tcPr>
          <w:p w14:paraId="018A0B6D"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R$ 24.692,90</w:t>
            </w:r>
          </w:p>
        </w:tc>
        <w:tc>
          <w:tcPr>
            <w:tcW w:w="895" w:type="pct"/>
            <w:shd w:val="clear" w:color="auto" w:fill="E2EFD9"/>
          </w:tcPr>
          <w:p w14:paraId="27E5053A"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R$ 28.887,20</w:t>
            </w:r>
          </w:p>
        </w:tc>
        <w:tc>
          <w:tcPr>
            <w:tcW w:w="978" w:type="pct"/>
            <w:shd w:val="clear" w:color="auto" w:fill="E2EFD9"/>
          </w:tcPr>
          <w:p w14:paraId="1806577E" w14:textId="77777777" w:rsidR="00A34195" w:rsidRDefault="00A34195">
            <w:pPr>
              <w:pBdr>
                <w:top w:val="nil"/>
                <w:left w:val="nil"/>
                <w:bottom w:val="nil"/>
                <w:right w:val="nil"/>
                <w:between w:val="nil"/>
              </w:pBdr>
              <w:spacing w:after="120"/>
              <w:jc w:val="both"/>
              <w:rPr>
                <w:rFonts w:ascii="Arial" w:eastAsia="Arial" w:hAnsi="Arial" w:cs="Arial"/>
                <w:b/>
                <w:color w:val="000000"/>
                <w:sz w:val="20"/>
                <w:szCs w:val="20"/>
              </w:rPr>
            </w:pPr>
            <w:r>
              <w:rPr>
                <w:color w:val="000000"/>
              </w:rPr>
              <w:t>R$ 35.145,69</w:t>
            </w:r>
          </w:p>
        </w:tc>
      </w:tr>
    </w:tbl>
    <w:p w14:paraId="650EFEEC" w14:textId="1F6BBDB0" w:rsidR="00450825" w:rsidRDefault="00413604" w:rsidP="00BA3C57">
      <w:pPr>
        <w:pBdr>
          <w:top w:val="nil"/>
          <w:left w:val="nil"/>
          <w:bottom w:val="nil"/>
          <w:right w:val="nil"/>
          <w:between w:val="nil"/>
        </w:pBdr>
        <w:spacing w:after="120" w:line="240" w:lineRule="auto"/>
        <w:jc w:val="both"/>
      </w:pPr>
      <w:r>
        <w:rPr>
          <w:rFonts w:ascii="Arial" w:eastAsia="Arial" w:hAnsi="Arial" w:cs="Arial"/>
          <w:b/>
          <w:color w:val="000000"/>
          <w:sz w:val="24"/>
          <w:szCs w:val="24"/>
        </w:rPr>
        <w:t>PAÇO DA PREFEITURA MUNICIPAL DE ICAPUÍ, aos ___de _______ de 20__.</w:t>
      </w:r>
    </w:p>
    <w:sectPr w:rsidR="00450825">
      <w:headerReference w:type="default" r:id="rId7"/>
      <w:footerReference w:type="default" r:id="rId8"/>
      <w:type w:val="continuous"/>
      <w:pgSz w:w="11906" w:h="16838"/>
      <w:pgMar w:top="1701" w:right="1134" w:bottom="1560" w:left="1418" w:header="709"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A4033" w14:textId="77777777" w:rsidR="002D5389" w:rsidRDefault="002D5389">
      <w:pPr>
        <w:spacing w:after="0" w:line="240" w:lineRule="auto"/>
      </w:pPr>
      <w:r>
        <w:separator/>
      </w:r>
    </w:p>
  </w:endnote>
  <w:endnote w:type="continuationSeparator" w:id="0">
    <w:p w14:paraId="49FF0F19" w14:textId="77777777" w:rsidR="002D5389" w:rsidRDefault="002D5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ohama">
    <w:panose1 w:val="00000000000000000000"/>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504F" w14:textId="77777777" w:rsidR="003E5367" w:rsidRPr="00F73745" w:rsidRDefault="00413604" w:rsidP="003E5367">
    <w:pPr>
      <w:pStyle w:val="Rodap"/>
      <w:jc w:val="center"/>
      <w:rPr>
        <w:b/>
        <w:color w:val="FF0000"/>
        <w:sz w:val="16"/>
        <w:szCs w:val="16"/>
      </w:rPr>
    </w:pPr>
    <w:r>
      <w:rPr>
        <w:noProof/>
      </w:rPr>
      <mc:AlternateContent>
        <mc:Choice Requires="wps">
          <w:drawing>
            <wp:anchor distT="45720" distB="45720" distL="114300" distR="114300" simplePos="0" relativeHeight="251660288" behindDoc="0" locked="0" layoutInCell="1" hidden="0" allowOverlap="1" wp14:anchorId="69F93C20" wp14:editId="0E7EDA22">
              <wp:simplePos x="0" y="0"/>
              <wp:positionH relativeFrom="margin">
                <wp:posOffset>1</wp:posOffset>
              </wp:positionH>
              <wp:positionV relativeFrom="paragraph">
                <wp:posOffset>679327</wp:posOffset>
              </wp:positionV>
              <wp:extent cx="6385580" cy="1404620"/>
              <wp:effectExtent l="0" t="0" r="0" b="0"/>
              <wp:wrapNone/>
              <wp:docPr id="112" name="Caixa de Texto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5580" cy="1404620"/>
                      </a:xfrm>
                      <a:prstGeom prst="rect">
                        <a:avLst/>
                      </a:prstGeom>
                      <a:noFill/>
                      <a:ln w="9525">
                        <a:noFill/>
                        <a:miter lim="800000"/>
                        <a:headEnd/>
                        <a:tailEnd/>
                      </a:ln>
                    </wps:spPr>
                    <wps:txbx>
                      <w:txbxContent>
                        <w:p w14:paraId="5B46EC16" w14:textId="77777777" w:rsidR="00DC1BEE" w:rsidRPr="006461D5" w:rsidRDefault="00413604" w:rsidP="00165798">
                          <w:pPr>
                            <w:pStyle w:val="Rodap"/>
                            <w:jc w:val="center"/>
                            <w:rPr>
                              <w:rFonts w:ascii="Arial" w:hAnsi="Arial" w:cs="Arial"/>
                              <w:b/>
                              <w:bCs/>
                              <w:color w:val="FFFFFF" w:themeColor="background1"/>
                              <w:sz w:val="16"/>
                              <w:szCs w:val="16"/>
                            </w:rPr>
                          </w:pPr>
                          <w:r w:rsidRPr="006461D5">
                            <w:rPr>
                              <w:rFonts w:ascii="Arial" w:hAnsi="Arial" w:cs="Arial"/>
                              <w:b/>
                              <w:bCs/>
                              <w:noProof/>
                              <w:color w:val="FFFFFF" w:themeColor="background1"/>
                              <w:sz w:val="16"/>
                              <w:szCs w:val="16"/>
                            </w:rPr>
                            <w:t xml:space="preserve">Av. 22 de Janeiro, nº 5183, Centro, </w:t>
                          </w:r>
                          <w:r w:rsidRPr="006461D5">
                            <w:rPr>
                              <w:rFonts w:ascii="Arial" w:hAnsi="Arial" w:cs="Arial"/>
                              <w:b/>
                              <w:bCs/>
                              <w:color w:val="FFFFFF" w:themeColor="background1"/>
                              <w:sz w:val="16"/>
                              <w:szCs w:val="16"/>
                            </w:rPr>
                            <w:t>Icapuí/CE, CEP: 62810-000 Telefone: (88) 3432-1337 | CNPJ: 10.393.593/0001-57 E-mail: prefeituradeicapui@gmail.com | www.icapui.ce.gov.br</w:t>
                          </w:r>
                        </w:p>
                      </w:txbxContent>
                    </wps:txbx>
                    <wps:bodyPr rot="0" vert="horz" wrap="square" lIns="91440" tIns="45720" rIns="91440" bIns="45720" anchor="t" anchorCtr="0">
                      <a:spAutoFit/>
                    </wps:bodyPr>
                  </wps:wsp>
                </a:graphicData>
              </a:graphic>
            </wp:anchor>
          </w:drawing>
        </mc:Choice>
        <mc:Fallback>
          <w:pict>
            <v:shapetype w14:anchorId="69F93C20" id="_x0000_t202" coordsize="21600,21600" o:spt="202" path="m,l,21600r21600,l21600,xe">
              <v:stroke joinstyle="miter"/>
              <v:path gradientshapeok="t" o:connecttype="rect"/>
            </v:shapetype>
            <v:shape id="Caixa de Texto 112" o:spid="_x0000_s1026" type="#_x0000_t202" style="position:absolute;left:0;text-align:left;margin-left:0;margin-top:53.5pt;width:502.8pt;height:110.6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" filled="f" stroked="f">
              <v:textbox style="mso-fit-shape-to-text:t">
                <w:txbxContent>
                  <w:p w14:paraId="5B46EC16" w14:textId="77777777" w:rsidR="00DC1BEE" w:rsidRPr="006461D5" w:rsidRDefault="00413604" w:rsidP="00165798">
                    <w:pPr>
                      <w:pStyle w:val="Rodap"/>
                      <w:jc w:val="center"/>
                      <w:rPr>
                        <w:rFonts w:ascii="Arial" w:hAnsi="Arial" w:cs="Arial"/>
                        <w:b/>
                        <w:bCs/>
                        <w:color w:val="FFFFFF" w:themeColor="background1"/>
                        <w:sz w:val="16"/>
                        <w:szCs w:val="16"/>
                      </w:rPr>
                    </w:pPr>
                    <w:r w:rsidRPr="006461D5">
                      <w:rPr>
                        <w:rFonts w:ascii="Arial" w:hAnsi="Arial" w:cs="Arial"/>
                        <w:b/>
                        <w:bCs/>
                        <w:noProof/>
                        <w:color w:val="FFFFFF" w:themeColor="background1"/>
                        <w:sz w:val="16"/>
                        <w:szCs w:val="16"/>
                      </w:rPr>
                      <w:t xml:space="preserve">Av. 22 de Janeiro, nº 5183, Centro, </w:t>
                    </w:r>
                    <w:r w:rsidRPr="006461D5">
                      <w:rPr>
                        <w:rFonts w:ascii="Arial" w:hAnsi="Arial" w:cs="Arial"/>
                        <w:b/>
                        <w:bCs/>
                        <w:color w:val="FFFFFF" w:themeColor="background1"/>
                        <w:sz w:val="16"/>
                        <w:szCs w:val="16"/>
                      </w:rPr>
                      <w:t>Icapuí/CE, CEP: 62810-000 Telefone: (88) 3432-1337 | CNPJ: 10.393.593/0001-57 E-mail: prefeituradeicapui@gmail.com | www.icapui.ce.gov.br</w:t>
                    </w:r>
                  </w:p>
                </w:txbxContent>
              </v:textbox>
              <w10:wrap anchorx="margin"/>
            </v:shape>
          </w:pict>
        </mc:Fallback>
      </mc:AlternateContent>
    </w:r>
    <w:r w:rsidR="003E5367" w:rsidRPr="00F73745">
      <w:rPr>
        <w:b/>
        <w:color w:val="FF0000"/>
        <w:sz w:val="16"/>
        <w:szCs w:val="16"/>
      </w:rPr>
      <w:t>__________________________________________________________________________________________________________________</w:t>
    </w:r>
  </w:p>
  <w:p w14:paraId="6868ADBB" w14:textId="77777777" w:rsidR="003E5367" w:rsidRPr="00460944" w:rsidRDefault="003E5367" w:rsidP="003E5367">
    <w:pPr>
      <w:pStyle w:val="Rodap"/>
      <w:jc w:val="center"/>
      <w:rPr>
        <w:rFonts w:ascii="Arial" w:hAnsi="Arial" w:cs="Arial"/>
        <w:sz w:val="16"/>
        <w:szCs w:val="16"/>
      </w:rPr>
    </w:pPr>
    <w:r w:rsidRPr="00460944">
      <w:rPr>
        <w:rFonts w:ascii="Arial" w:hAnsi="Arial" w:cs="Arial"/>
        <w:sz w:val="16"/>
        <w:szCs w:val="16"/>
      </w:rPr>
      <w:t>SINDICATO DOS SERVIDORES PÚBLICOS MUNICIPAIS DE ICAPUÍ</w:t>
    </w:r>
  </w:p>
  <w:p w14:paraId="12DDC045" w14:textId="77777777" w:rsidR="003E5367" w:rsidRPr="00460944" w:rsidRDefault="003E5367" w:rsidP="003E5367">
    <w:pPr>
      <w:pStyle w:val="Rodap"/>
      <w:jc w:val="center"/>
      <w:rPr>
        <w:rFonts w:ascii="Arial" w:hAnsi="Arial" w:cs="Arial"/>
        <w:sz w:val="16"/>
        <w:szCs w:val="16"/>
      </w:rPr>
    </w:pPr>
    <w:r w:rsidRPr="00460944">
      <w:rPr>
        <w:rFonts w:ascii="Arial" w:hAnsi="Arial" w:cs="Arial"/>
        <w:sz w:val="16"/>
        <w:szCs w:val="16"/>
      </w:rPr>
      <w:t>Rua Engenheiro Francisco de Assis Filho, 545 – Centro - CEP: 62.810-000 – Icapuí – CE - CNPJ: 86.941.598/0001-39</w:t>
    </w:r>
  </w:p>
  <w:p w14:paraId="6025C8AB" w14:textId="77777777" w:rsidR="003E5367" w:rsidRDefault="003E5367" w:rsidP="003E5367">
    <w:pPr>
      <w:pStyle w:val="Rodap"/>
      <w:jc w:val="center"/>
      <w:rPr>
        <w:rFonts w:ascii="Arial" w:hAnsi="Arial" w:cs="Arial"/>
        <w:b/>
        <w:sz w:val="16"/>
        <w:szCs w:val="16"/>
      </w:rPr>
    </w:pPr>
    <w:r w:rsidRPr="00460944">
      <w:rPr>
        <w:rFonts w:ascii="Arial" w:hAnsi="Arial" w:cs="Arial"/>
        <w:sz w:val="16"/>
        <w:szCs w:val="16"/>
      </w:rPr>
      <w:t xml:space="preserve"> Fone: (88) 3432-1037 - </w:t>
    </w:r>
    <w:r w:rsidRPr="00460944">
      <w:rPr>
        <w:rFonts w:ascii="Arial" w:hAnsi="Arial" w:cs="Arial"/>
        <w:b/>
        <w:sz w:val="16"/>
        <w:szCs w:val="16"/>
      </w:rPr>
      <w:t>www.sindicapui.org.br / sindicapui@yahoo.com.br</w:t>
    </w:r>
    <w:r>
      <w:rPr>
        <w:rFonts w:ascii="Arial" w:hAnsi="Arial" w:cs="Arial"/>
        <w:b/>
        <w:sz w:val="16"/>
        <w:szCs w:val="16"/>
      </w:rPr>
      <w:t>/sindicapui@gmail.com</w:t>
    </w:r>
    <w:r w:rsidRPr="00460944">
      <w:rPr>
        <w:rFonts w:ascii="Arial" w:hAnsi="Arial" w:cs="Arial"/>
        <w:b/>
        <w:sz w:val="16"/>
        <w:szCs w:val="16"/>
      </w:rPr>
      <w:t xml:space="preserve"> </w:t>
    </w:r>
    <w:r>
      <w:rPr>
        <w:rFonts w:ascii="Arial" w:hAnsi="Arial" w:cs="Arial"/>
        <w:b/>
        <w:sz w:val="16"/>
        <w:szCs w:val="16"/>
      </w:rPr>
      <w:t>–</w:t>
    </w:r>
    <w:r w:rsidRPr="00460944">
      <w:rPr>
        <w:rFonts w:ascii="Arial" w:hAnsi="Arial" w:cs="Arial"/>
        <w:b/>
        <w:sz w:val="16"/>
        <w:szCs w:val="16"/>
      </w:rPr>
      <w:t xml:space="preserve"> </w:t>
    </w:r>
  </w:p>
  <w:p w14:paraId="24902B67" w14:textId="77777777" w:rsidR="003E5367" w:rsidRPr="00460944" w:rsidRDefault="003E5367" w:rsidP="003E5367">
    <w:pPr>
      <w:pStyle w:val="Rodap"/>
      <w:jc w:val="center"/>
      <w:rPr>
        <w:rFonts w:ascii="Arial" w:hAnsi="Arial" w:cs="Arial"/>
        <w:sz w:val="16"/>
        <w:szCs w:val="16"/>
      </w:rPr>
    </w:pPr>
    <w:r w:rsidRPr="00460944">
      <w:rPr>
        <w:rFonts w:ascii="Arial" w:hAnsi="Arial" w:cs="Arial"/>
        <w:sz w:val="16"/>
        <w:szCs w:val="16"/>
      </w:rPr>
      <w:t>Fundado em 19 de novembro de 1993</w:t>
    </w:r>
  </w:p>
  <w:p w14:paraId="5E7B9383" w14:textId="49DDDBBE" w:rsidR="00450825" w:rsidRDefault="00450825" w:rsidP="003E5367">
    <w:pPr>
      <w:pBdr>
        <w:top w:val="nil"/>
        <w:left w:val="nil"/>
        <w:bottom w:val="nil"/>
        <w:right w:val="nil"/>
        <w:between w:val="nil"/>
      </w:pBdr>
      <w:tabs>
        <w:tab w:val="center" w:pos="4252"/>
        <w:tab w:val="right" w:pos="8504"/>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010BE" w14:textId="77777777" w:rsidR="002D5389" w:rsidRDefault="002D5389">
      <w:pPr>
        <w:spacing w:after="0" w:line="240" w:lineRule="auto"/>
      </w:pPr>
      <w:r>
        <w:separator/>
      </w:r>
    </w:p>
  </w:footnote>
  <w:footnote w:type="continuationSeparator" w:id="0">
    <w:p w14:paraId="6801EDD1" w14:textId="77777777" w:rsidR="002D5389" w:rsidRDefault="002D5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20BF" w14:textId="1BDD0029" w:rsidR="003E5367" w:rsidRPr="003E5367" w:rsidRDefault="00BA3C57" w:rsidP="003E5367">
    <w:pPr>
      <w:tabs>
        <w:tab w:val="center" w:pos="4419"/>
        <w:tab w:val="right" w:pos="8838"/>
      </w:tabs>
      <w:spacing w:after="0" w:line="240" w:lineRule="auto"/>
      <w:jc w:val="center"/>
      <w:rPr>
        <w:rFonts w:ascii="Arial" w:eastAsia="Times New Roman" w:hAnsi="Arial" w:cs="Arial"/>
        <w:b/>
        <w:bCs/>
        <w:sz w:val="28"/>
        <w:szCs w:val="28"/>
      </w:rPr>
    </w:pPr>
    <w:bookmarkStart w:id="3" w:name="_Hlk153189232"/>
    <w:r w:rsidRPr="003E5367">
      <w:rPr>
        <w:rFonts w:ascii="Times New Roman" w:eastAsia="Times New Roman" w:hAnsi="Times New Roman" w:cs="Times New Roman"/>
        <w:noProof/>
        <w:sz w:val="28"/>
        <w:szCs w:val="28"/>
      </w:rPr>
      <w:drawing>
        <wp:anchor distT="0" distB="0" distL="114300" distR="114300" simplePos="0" relativeHeight="251666432" behindDoc="0" locked="0" layoutInCell="1" allowOverlap="1" wp14:anchorId="7DBAAE20" wp14:editId="07ED129C">
          <wp:simplePos x="0" y="0"/>
          <wp:positionH relativeFrom="column">
            <wp:posOffset>5262245</wp:posOffset>
          </wp:positionH>
          <wp:positionV relativeFrom="paragraph">
            <wp:posOffset>-288290</wp:posOffset>
          </wp:positionV>
          <wp:extent cx="762000" cy="790575"/>
          <wp:effectExtent l="0" t="0" r="0" b="9525"/>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5367">
      <w:rPr>
        <w:rFonts w:ascii="Times New Roman" w:eastAsia="Times New Roman" w:hAnsi="Times New Roman" w:cs="Times New Roman"/>
        <w:noProof/>
        <w:sz w:val="28"/>
        <w:szCs w:val="28"/>
      </w:rPr>
      <w:drawing>
        <wp:anchor distT="0" distB="0" distL="114300" distR="114300" simplePos="0" relativeHeight="251667456" behindDoc="0" locked="0" layoutInCell="1" allowOverlap="1" wp14:anchorId="7DB6FA8E" wp14:editId="2ADA8E6D">
          <wp:simplePos x="0" y="0"/>
          <wp:positionH relativeFrom="column">
            <wp:posOffset>-576580</wp:posOffset>
          </wp:positionH>
          <wp:positionV relativeFrom="paragraph">
            <wp:posOffset>-240665</wp:posOffset>
          </wp:positionV>
          <wp:extent cx="857250" cy="850900"/>
          <wp:effectExtent l="0" t="0" r="0" b="635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5367" w:rsidRPr="003E5367">
      <w:rPr>
        <w:rFonts w:ascii="Arial" w:eastAsia="Times New Roman" w:hAnsi="Arial" w:cs="Arial"/>
        <w:b/>
        <w:bCs/>
        <w:sz w:val="28"/>
        <w:szCs w:val="28"/>
      </w:rPr>
      <w:t xml:space="preserve">SINDICATO DOS SERVIDORES PÚBLICOS </w:t>
    </w:r>
  </w:p>
  <w:p w14:paraId="528F34CC" w14:textId="5017F4A6" w:rsidR="003E5367" w:rsidRPr="003E5367" w:rsidRDefault="003E5367" w:rsidP="003E5367">
    <w:pPr>
      <w:tabs>
        <w:tab w:val="center" w:pos="4419"/>
        <w:tab w:val="right" w:pos="8838"/>
      </w:tabs>
      <w:spacing w:after="0" w:line="240" w:lineRule="auto"/>
      <w:jc w:val="center"/>
      <w:rPr>
        <w:rFonts w:ascii="Times New Roman" w:eastAsia="Times New Roman" w:hAnsi="Times New Roman" w:cs="Times New Roman"/>
        <w:sz w:val="28"/>
        <w:szCs w:val="28"/>
      </w:rPr>
    </w:pPr>
    <w:r w:rsidRPr="003E5367">
      <w:rPr>
        <w:rFonts w:ascii="Arial" w:eastAsia="Times New Roman" w:hAnsi="Arial" w:cs="Arial"/>
        <w:b/>
        <w:bCs/>
        <w:sz w:val="28"/>
        <w:szCs w:val="28"/>
      </w:rPr>
      <w:t>MUNICIPAIS DE ICAPUÍ</w:t>
    </w:r>
    <w:r w:rsidRPr="003E5367">
      <w:rPr>
        <w:rFonts w:ascii="Times New Roman" w:eastAsia="Times New Roman" w:hAnsi="Times New Roman" w:cs="Times New Roman"/>
        <w:noProof/>
        <w:sz w:val="28"/>
        <w:szCs w:val="28"/>
      </w:rPr>
      <w:drawing>
        <wp:anchor distT="0" distB="0" distL="114300" distR="114300" simplePos="0" relativeHeight="251665408" behindDoc="1" locked="0" layoutInCell="1" allowOverlap="1" wp14:anchorId="6FB72061" wp14:editId="18B0C23A">
          <wp:simplePos x="0" y="0"/>
          <wp:positionH relativeFrom="column">
            <wp:posOffset>1109980</wp:posOffset>
          </wp:positionH>
          <wp:positionV relativeFrom="paragraph">
            <wp:posOffset>1906905</wp:posOffset>
          </wp:positionV>
          <wp:extent cx="4154170" cy="5194935"/>
          <wp:effectExtent l="0" t="0" r="0" b="571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154170" cy="51949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3E5367">
      <w:rPr>
        <w:rFonts w:ascii="Arial" w:eastAsia="Times New Roman" w:hAnsi="Arial" w:cs="Arial"/>
        <w:b/>
        <w:bCs/>
        <w:sz w:val="28"/>
        <w:szCs w:val="28"/>
      </w:rPr>
      <w:t xml:space="preserve"> - SINDSERPUMI</w:t>
    </w:r>
  </w:p>
  <w:p w14:paraId="3A558EA7" w14:textId="4A1493AC" w:rsidR="00450825" w:rsidRDefault="00450825" w:rsidP="003E5367">
    <w:pPr>
      <w:pStyle w:val="Cabealho"/>
    </w:pPr>
  </w:p>
  <w:p w14:paraId="72072914" w14:textId="77777777" w:rsidR="00444CBC" w:rsidRPr="003E5367" w:rsidRDefault="00444CBC" w:rsidP="003E536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7776D"/>
    <w:multiLevelType w:val="multilevel"/>
    <w:tmpl w:val="A5289D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5D6CCC"/>
    <w:multiLevelType w:val="multilevel"/>
    <w:tmpl w:val="2D8CBB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F6349F"/>
    <w:multiLevelType w:val="multilevel"/>
    <w:tmpl w:val="F482BBF2"/>
    <w:lvl w:ilvl="0">
      <w:start w:val="1"/>
      <w:numFmt w:val="decimal"/>
      <w:lvlText w:val="%1"/>
      <w:lvlJc w:val="left"/>
      <w:pPr>
        <w:ind w:left="600" w:hanging="600"/>
      </w:pPr>
    </w:lvl>
    <w:lvl w:ilvl="1">
      <w:start w:val="1"/>
      <w:numFmt w:val="decimal"/>
      <w:lvlText w:val="%1.%2"/>
      <w:lvlJc w:val="left"/>
      <w:pPr>
        <w:ind w:left="1320" w:hanging="60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49F3253A"/>
    <w:multiLevelType w:val="multilevel"/>
    <w:tmpl w:val="AF1C6C06"/>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6F195455"/>
    <w:multiLevelType w:val="multilevel"/>
    <w:tmpl w:val="306878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96D0CD5"/>
    <w:multiLevelType w:val="multilevel"/>
    <w:tmpl w:val="EA126C6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2F58BB"/>
    <w:multiLevelType w:val="multilevel"/>
    <w:tmpl w:val="6E229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8912071">
    <w:abstractNumId w:val="6"/>
  </w:num>
  <w:num w:numId="2" w16cid:durableId="2054229691">
    <w:abstractNumId w:val="5"/>
  </w:num>
  <w:num w:numId="3" w16cid:durableId="1627809552">
    <w:abstractNumId w:val="4"/>
  </w:num>
  <w:num w:numId="4" w16cid:durableId="1915701318">
    <w:abstractNumId w:val="1"/>
  </w:num>
  <w:num w:numId="5" w16cid:durableId="1809933166">
    <w:abstractNumId w:val="2"/>
  </w:num>
  <w:num w:numId="6" w16cid:durableId="1341084695">
    <w:abstractNumId w:val="3"/>
  </w:num>
  <w:num w:numId="7" w16cid:durableId="12583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825"/>
    <w:rsid w:val="001D529E"/>
    <w:rsid w:val="002066B3"/>
    <w:rsid w:val="00220BE4"/>
    <w:rsid w:val="00290476"/>
    <w:rsid w:val="002A3F10"/>
    <w:rsid w:val="002D5389"/>
    <w:rsid w:val="002E39AA"/>
    <w:rsid w:val="002E528D"/>
    <w:rsid w:val="00303873"/>
    <w:rsid w:val="00395682"/>
    <w:rsid w:val="003A1D25"/>
    <w:rsid w:val="003D7E0D"/>
    <w:rsid w:val="003E5367"/>
    <w:rsid w:val="00413604"/>
    <w:rsid w:val="00444CBC"/>
    <w:rsid w:val="00450825"/>
    <w:rsid w:val="00492A94"/>
    <w:rsid w:val="004C01FE"/>
    <w:rsid w:val="005071A1"/>
    <w:rsid w:val="00570294"/>
    <w:rsid w:val="00595884"/>
    <w:rsid w:val="005D2E6C"/>
    <w:rsid w:val="006042A9"/>
    <w:rsid w:val="0062073A"/>
    <w:rsid w:val="006A4E17"/>
    <w:rsid w:val="006A6271"/>
    <w:rsid w:val="006B3971"/>
    <w:rsid w:val="006C3377"/>
    <w:rsid w:val="007B4C3D"/>
    <w:rsid w:val="00812D2B"/>
    <w:rsid w:val="008C7104"/>
    <w:rsid w:val="008E5617"/>
    <w:rsid w:val="0092212E"/>
    <w:rsid w:val="0095595E"/>
    <w:rsid w:val="009A7879"/>
    <w:rsid w:val="009C4F64"/>
    <w:rsid w:val="00A34195"/>
    <w:rsid w:val="00A35A71"/>
    <w:rsid w:val="00AE4ED8"/>
    <w:rsid w:val="00B3746C"/>
    <w:rsid w:val="00B4687A"/>
    <w:rsid w:val="00BA3C57"/>
    <w:rsid w:val="00C50C39"/>
    <w:rsid w:val="00CE24E0"/>
    <w:rsid w:val="00D94C02"/>
    <w:rsid w:val="00DB21B8"/>
    <w:rsid w:val="00DC1BEE"/>
    <w:rsid w:val="00E66F9B"/>
    <w:rsid w:val="00ED6F39"/>
    <w:rsid w:val="00FF121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A1648"/>
  <w15:docId w15:val="{329D134E-8458-4961-BE87-271C59254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60683"/>
    <w:pPr>
      <w:keepNext/>
      <w:spacing w:before="240" w:after="60" w:line="240" w:lineRule="auto"/>
      <w:outlineLvl w:val="0"/>
    </w:pPr>
    <w:rPr>
      <w:rFonts w:ascii="Arial" w:eastAsia="Times New Roman" w:hAnsi="Arial" w:cs="Arial"/>
      <w:b/>
      <w:bCs/>
      <w:kern w:val="32"/>
      <w:sz w:val="32"/>
      <w:szCs w:val="32"/>
    </w:rPr>
  </w:style>
  <w:style w:type="paragraph" w:styleId="Ttulo2">
    <w:name w:val="heading 2"/>
    <w:basedOn w:val="Normal"/>
    <w:next w:val="Normal"/>
    <w:link w:val="Ttulo2Char"/>
    <w:uiPriority w:val="9"/>
    <w:semiHidden/>
    <w:unhideWhenUsed/>
    <w:qFormat/>
    <w:rsid w:val="00C60683"/>
    <w:pPr>
      <w:keepNext/>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Ttulo3">
    <w:name w:val="heading 3"/>
    <w:basedOn w:val="Normal"/>
    <w:next w:val="Normal"/>
    <w:link w:val="Ttulo3Char"/>
    <w:uiPriority w:val="9"/>
    <w:semiHidden/>
    <w:unhideWhenUsed/>
    <w:qFormat/>
    <w:rsid w:val="00C60683"/>
    <w:pPr>
      <w:keepNext/>
      <w:suppressAutoHyphens/>
      <w:spacing w:before="240" w:after="60" w:line="240" w:lineRule="auto"/>
      <w:outlineLvl w:val="2"/>
    </w:pPr>
    <w:rPr>
      <w:rFonts w:ascii="Cambria" w:eastAsia="Times New Roman" w:hAnsi="Cambria" w:cs="Times New Roman"/>
      <w:b/>
      <w:bCs/>
      <w:sz w:val="26"/>
      <w:szCs w:val="26"/>
      <w:lang w:eastAsia="ar-SA"/>
    </w:rPr>
  </w:style>
  <w:style w:type="paragraph" w:styleId="Ttulo4">
    <w:name w:val="heading 4"/>
    <w:basedOn w:val="Normal"/>
    <w:next w:val="Normal"/>
    <w:link w:val="Ttulo4Char"/>
    <w:uiPriority w:val="9"/>
    <w:semiHidden/>
    <w:unhideWhenUsed/>
    <w:qFormat/>
    <w:rsid w:val="00C60683"/>
    <w:pPr>
      <w:keepNext/>
      <w:suppressAutoHyphens/>
      <w:spacing w:before="240" w:after="60" w:line="240" w:lineRule="auto"/>
      <w:outlineLvl w:val="3"/>
    </w:pPr>
    <w:rPr>
      <w:rFonts w:eastAsia="Times New Roman" w:cs="Times New Roman"/>
      <w:b/>
      <w:bCs/>
      <w:sz w:val="28"/>
      <w:szCs w:val="28"/>
      <w:lang w:eastAsia="ar-SA"/>
    </w:rPr>
  </w:style>
  <w:style w:type="paragraph" w:styleId="Ttulo5">
    <w:name w:val="heading 5"/>
    <w:basedOn w:val="Normal"/>
    <w:next w:val="Normal"/>
    <w:link w:val="Ttulo5Char"/>
    <w:uiPriority w:val="9"/>
    <w:semiHidden/>
    <w:unhideWhenUsed/>
    <w:qFormat/>
    <w:rsid w:val="00C60683"/>
    <w:pPr>
      <w:suppressAutoHyphens/>
      <w:spacing w:before="240" w:after="60" w:line="240" w:lineRule="auto"/>
      <w:outlineLvl w:val="4"/>
    </w:pPr>
    <w:rPr>
      <w:rFonts w:eastAsia="Times New Roman" w:cs="Times New Roman"/>
      <w:b/>
      <w:bCs/>
      <w:i/>
      <w:iCs/>
      <w:sz w:val="26"/>
      <w:szCs w:val="26"/>
      <w:lang w:eastAsia="ar-SA"/>
    </w:rPr>
  </w:style>
  <w:style w:type="paragraph" w:styleId="Ttulo6">
    <w:name w:val="heading 6"/>
    <w:basedOn w:val="Normal"/>
    <w:next w:val="Normal"/>
    <w:link w:val="Ttulo6Char"/>
    <w:uiPriority w:val="9"/>
    <w:semiHidden/>
    <w:unhideWhenUsed/>
    <w:qFormat/>
    <w:rsid w:val="00C60683"/>
    <w:pPr>
      <w:keepNext/>
      <w:keepLines/>
      <w:suppressAutoHyphens/>
      <w:spacing w:before="200" w:after="40" w:line="240" w:lineRule="auto"/>
      <w:outlineLvl w:val="5"/>
    </w:pPr>
    <w:rPr>
      <w:rFonts w:ascii="Times New Roman" w:eastAsia="Times New Roman" w:hAnsi="Times New Roman" w:cs="Times New Roman"/>
      <w:b/>
      <w:sz w:val="20"/>
      <w:szCs w:val="20"/>
      <w:lang w:eastAsia="ar-SA"/>
    </w:rPr>
  </w:style>
  <w:style w:type="paragraph" w:styleId="Ttulo9">
    <w:name w:val="heading 9"/>
    <w:basedOn w:val="Normal"/>
    <w:next w:val="Normal"/>
    <w:link w:val="Ttulo9Char"/>
    <w:qFormat/>
    <w:rsid w:val="00C60683"/>
    <w:pPr>
      <w:spacing w:before="240" w:after="60" w:line="240" w:lineRule="auto"/>
      <w:outlineLvl w:val="8"/>
    </w:pPr>
    <w:rPr>
      <w:rFonts w:ascii="Cambria" w:eastAsia="Times New Roman" w:hAnsi="Cambria" w:cs="Times New Roman"/>
      <w:noProof/>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Subttulo"/>
    <w:link w:val="TtuloChar"/>
    <w:uiPriority w:val="10"/>
    <w:qFormat/>
    <w:rsid w:val="00C60683"/>
    <w:pPr>
      <w:suppressAutoHyphens/>
      <w:spacing w:after="0" w:line="240" w:lineRule="auto"/>
      <w:jc w:val="center"/>
    </w:pPr>
    <w:rPr>
      <w:rFonts w:ascii="Times New Roman" w:eastAsia="Times New Roman" w:hAnsi="Times New Roman" w:cs="Times New Roman"/>
      <w:b/>
      <w:i/>
      <w:sz w:val="24"/>
      <w:szCs w:val="20"/>
      <w:lang w:eastAsia="ar-SA"/>
    </w:rPr>
  </w:style>
  <w:style w:type="paragraph" w:styleId="Cabealho">
    <w:name w:val="header"/>
    <w:basedOn w:val="Normal"/>
    <w:link w:val="CabealhoChar"/>
    <w:unhideWhenUsed/>
    <w:rsid w:val="00BD54DE"/>
    <w:pPr>
      <w:tabs>
        <w:tab w:val="center" w:pos="4252"/>
        <w:tab w:val="right" w:pos="8504"/>
      </w:tabs>
      <w:spacing w:after="0" w:line="240" w:lineRule="auto"/>
    </w:pPr>
  </w:style>
  <w:style w:type="character" w:customStyle="1" w:styleId="CabealhoChar">
    <w:name w:val="Cabeçalho Char"/>
    <w:basedOn w:val="Fontepargpadro"/>
    <w:link w:val="Cabealho"/>
    <w:rsid w:val="00BD54DE"/>
  </w:style>
  <w:style w:type="paragraph" w:styleId="Rodap">
    <w:name w:val="footer"/>
    <w:basedOn w:val="Normal"/>
    <w:link w:val="RodapChar"/>
    <w:uiPriority w:val="99"/>
    <w:unhideWhenUsed/>
    <w:rsid w:val="00BD54DE"/>
    <w:pPr>
      <w:tabs>
        <w:tab w:val="center" w:pos="4252"/>
        <w:tab w:val="right" w:pos="8504"/>
      </w:tabs>
      <w:spacing w:after="0" w:line="240" w:lineRule="auto"/>
    </w:pPr>
  </w:style>
  <w:style w:type="character" w:customStyle="1" w:styleId="RodapChar">
    <w:name w:val="Rodapé Char"/>
    <w:basedOn w:val="Fontepargpadro"/>
    <w:link w:val="Rodap"/>
    <w:uiPriority w:val="99"/>
    <w:rsid w:val="00BD54DE"/>
  </w:style>
  <w:style w:type="character" w:styleId="Hyperlink">
    <w:name w:val="Hyperlink"/>
    <w:basedOn w:val="Fontepargpadro"/>
    <w:uiPriority w:val="99"/>
    <w:unhideWhenUsed/>
    <w:rsid w:val="002073EC"/>
    <w:rPr>
      <w:color w:val="0563C1" w:themeColor="hyperlink"/>
      <w:u w:val="single"/>
    </w:rPr>
  </w:style>
  <w:style w:type="character" w:customStyle="1" w:styleId="MenoPendente1">
    <w:name w:val="Menção Pendente1"/>
    <w:basedOn w:val="Fontepargpadro"/>
    <w:uiPriority w:val="99"/>
    <w:semiHidden/>
    <w:unhideWhenUsed/>
    <w:rsid w:val="002073EC"/>
    <w:rPr>
      <w:color w:val="605E5C"/>
      <w:shd w:val="clear" w:color="auto" w:fill="E1DFDD"/>
    </w:rPr>
  </w:style>
  <w:style w:type="table" w:styleId="Tabelacomgrade">
    <w:name w:val="Table Grid"/>
    <w:basedOn w:val="Tabelanormal"/>
    <w:rsid w:val="000A368D"/>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0A368D"/>
    <w:rPr>
      <w:b/>
      <w:bCs/>
    </w:rPr>
  </w:style>
  <w:style w:type="character" w:customStyle="1" w:styleId="e24kjd">
    <w:name w:val="e24kjd"/>
    <w:basedOn w:val="Fontepargpadro"/>
    <w:rsid w:val="000A368D"/>
  </w:style>
  <w:style w:type="character" w:customStyle="1" w:styleId="Ttulo1Char">
    <w:name w:val="Título 1 Char"/>
    <w:basedOn w:val="Fontepargpadro"/>
    <w:link w:val="Ttulo1"/>
    <w:rsid w:val="00C60683"/>
    <w:rPr>
      <w:rFonts w:ascii="Arial" w:eastAsia="Times New Roman" w:hAnsi="Arial" w:cs="Arial"/>
      <w:b/>
      <w:bCs/>
      <w:kern w:val="32"/>
      <w:sz w:val="32"/>
      <w:szCs w:val="32"/>
      <w:lang w:eastAsia="pt-BR"/>
    </w:rPr>
  </w:style>
  <w:style w:type="character" w:customStyle="1" w:styleId="Ttulo2Char">
    <w:name w:val="Título 2 Char"/>
    <w:basedOn w:val="Fontepargpadro"/>
    <w:link w:val="Ttulo2"/>
    <w:uiPriority w:val="9"/>
    <w:rsid w:val="00C60683"/>
    <w:rPr>
      <w:rFonts w:ascii="Cambria" w:eastAsia="Times New Roman" w:hAnsi="Cambria" w:cs="Times New Roman"/>
      <w:b/>
      <w:bCs/>
      <w:i/>
      <w:iCs/>
      <w:sz w:val="28"/>
      <w:szCs w:val="28"/>
      <w:lang w:eastAsia="ar-SA"/>
    </w:rPr>
  </w:style>
  <w:style w:type="character" w:customStyle="1" w:styleId="Ttulo3Char">
    <w:name w:val="Título 3 Char"/>
    <w:basedOn w:val="Fontepargpadro"/>
    <w:link w:val="Ttulo3"/>
    <w:uiPriority w:val="9"/>
    <w:rsid w:val="00C60683"/>
    <w:rPr>
      <w:rFonts w:ascii="Cambria" w:eastAsia="Times New Roman" w:hAnsi="Cambria" w:cs="Times New Roman"/>
      <w:b/>
      <w:bCs/>
      <w:sz w:val="26"/>
      <w:szCs w:val="26"/>
      <w:lang w:eastAsia="ar-SA"/>
    </w:rPr>
  </w:style>
  <w:style w:type="character" w:customStyle="1" w:styleId="Ttulo4Char">
    <w:name w:val="Título 4 Char"/>
    <w:basedOn w:val="Fontepargpadro"/>
    <w:link w:val="Ttulo4"/>
    <w:uiPriority w:val="9"/>
    <w:rsid w:val="00C60683"/>
    <w:rPr>
      <w:rFonts w:ascii="Calibri" w:eastAsia="Times New Roman" w:hAnsi="Calibri" w:cs="Times New Roman"/>
      <w:b/>
      <w:bCs/>
      <w:sz w:val="28"/>
      <w:szCs w:val="28"/>
      <w:lang w:eastAsia="ar-SA"/>
    </w:rPr>
  </w:style>
  <w:style w:type="character" w:customStyle="1" w:styleId="Ttulo5Char">
    <w:name w:val="Título 5 Char"/>
    <w:basedOn w:val="Fontepargpadro"/>
    <w:link w:val="Ttulo5"/>
    <w:uiPriority w:val="9"/>
    <w:semiHidden/>
    <w:rsid w:val="00C60683"/>
    <w:rPr>
      <w:rFonts w:ascii="Calibri" w:eastAsia="Times New Roman" w:hAnsi="Calibri" w:cs="Times New Roman"/>
      <w:b/>
      <w:bCs/>
      <w:i/>
      <w:iCs/>
      <w:sz w:val="26"/>
      <w:szCs w:val="26"/>
      <w:lang w:eastAsia="ar-SA"/>
    </w:rPr>
  </w:style>
  <w:style w:type="character" w:customStyle="1" w:styleId="Ttulo6Char">
    <w:name w:val="Título 6 Char"/>
    <w:basedOn w:val="Fontepargpadro"/>
    <w:link w:val="Ttulo6"/>
    <w:uiPriority w:val="9"/>
    <w:semiHidden/>
    <w:rsid w:val="00C60683"/>
    <w:rPr>
      <w:rFonts w:ascii="Times New Roman" w:eastAsia="Times New Roman" w:hAnsi="Times New Roman" w:cs="Times New Roman"/>
      <w:b/>
      <w:sz w:val="20"/>
      <w:szCs w:val="20"/>
      <w:lang w:eastAsia="ar-SA"/>
    </w:rPr>
  </w:style>
  <w:style w:type="character" w:customStyle="1" w:styleId="Ttulo9Char">
    <w:name w:val="Título 9 Char"/>
    <w:basedOn w:val="Fontepargpadro"/>
    <w:link w:val="Ttulo9"/>
    <w:rsid w:val="00C60683"/>
    <w:rPr>
      <w:rFonts w:ascii="Cambria" w:eastAsia="Times New Roman" w:hAnsi="Cambria" w:cs="Times New Roman"/>
      <w:noProof/>
      <w:lang w:eastAsia="ar-SA"/>
    </w:rPr>
  </w:style>
  <w:style w:type="table" w:customStyle="1" w:styleId="TableNormal0">
    <w:name w:val="Table Normal"/>
    <w:rsid w:val="00C60683"/>
    <w:pPr>
      <w:spacing w:after="0" w:line="240" w:lineRule="auto"/>
    </w:pPr>
    <w:rPr>
      <w:rFonts w:ascii="Times New Roman" w:eastAsia="Times New Roman" w:hAnsi="Times New Roman" w:cs="Times New Roman"/>
      <w:sz w:val="24"/>
      <w:szCs w:val="24"/>
    </w:rPr>
    <w:tblPr>
      <w:tblCellMar>
        <w:top w:w="0" w:type="dxa"/>
        <w:left w:w="0" w:type="dxa"/>
        <w:bottom w:w="0" w:type="dxa"/>
        <w:right w:w="0" w:type="dxa"/>
      </w:tblCellMar>
    </w:tblPr>
  </w:style>
  <w:style w:type="character" w:customStyle="1" w:styleId="TtuloChar">
    <w:name w:val="Título Char"/>
    <w:basedOn w:val="Fontepargpadro"/>
    <w:link w:val="Ttulo"/>
    <w:rsid w:val="00C60683"/>
    <w:rPr>
      <w:rFonts w:ascii="Times New Roman" w:eastAsia="Times New Roman" w:hAnsi="Times New Roman" w:cs="Times New Roman"/>
      <w:b/>
      <w:i/>
      <w:sz w:val="24"/>
      <w:szCs w:val="20"/>
      <w:lang w:eastAsia="ar-SA"/>
    </w:rPr>
  </w:style>
  <w:style w:type="character" w:styleId="Refdecomentrio">
    <w:name w:val="annotation reference"/>
    <w:uiPriority w:val="99"/>
    <w:semiHidden/>
    <w:unhideWhenUsed/>
    <w:rsid w:val="00C60683"/>
    <w:rPr>
      <w:sz w:val="16"/>
      <w:szCs w:val="16"/>
    </w:rPr>
  </w:style>
  <w:style w:type="paragraph" w:styleId="Textodecomentrio">
    <w:name w:val="annotation text"/>
    <w:basedOn w:val="Normal"/>
    <w:link w:val="TextodecomentrioChar"/>
    <w:uiPriority w:val="99"/>
    <w:semiHidden/>
    <w:unhideWhenUsed/>
    <w:rsid w:val="00C60683"/>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comentrioChar">
    <w:name w:val="Texto de comentário Char"/>
    <w:basedOn w:val="Fontepargpadro"/>
    <w:link w:val="Textodecomentrio"/>
    <w:uiPriority w:val="99"/>
    <w:semiHidden/>
    <w:rsid w:val="00C60683"/>
    <w:rPr>
      <w:rFonts w:ascii="Times New Roman" w:eastAsia="Times New Roman" w:hAnsi="Times New Roman" w:cs="Times New Roman"/>
      <w:sz w:val="20"/>
      <w:szCs w:val="20"/>
      <w:lang w:eastAsia="ar-SA"/>
    </w:rPr>
  </w:style>
  <w:style w:type="paragraph" w:styleId="Textodebalo">
    <w:name w:val="Balloon Text"/>
    <w:basedOn w:val="Normal"/>
    <w:link w:val="TextodebaloChar"/>
    <w:unhideWhenUsed/>
    <w:rsid w:val="00C60683"/>
    <w:pPr>
      <w:suppressAutoHyphens/>
      <w:spacing w:after="0" w:line="240" w:lineRule="auto"/>
    </w:pPr>
    <w:rPr>
      <w:rFonts w:ascii="Tahoma" w:eastAsia="Times New Roman" w:hAnsi="Tahoma" w:cs="Tahoma"/>
      <w:sz w:val="16"/>
      <w:szCs w:val="16"/>
      <w:lang w:eastAsia="ar-SA"/>
    </w:rPr>
  </w:style>
  <w:style w:type="character" w:customStyle="1" w:styleId="TextodebaloChar">
    <w:name w:val="Texto de balão Char"/>
    <w:basedOn w:val="Fontepargpadro"/>
    <w:link w:val="Textodebalo"/>
    <w:rsid w:val="00C60683"/>
    <w:rPr>
      <w:rFonts w:ascii="Tahoma" w:eastAsia="Times New Roman" w:hAnsi="Tahoma" w:cs="Tahoma"/>
      <w:sz w:val="16"/>
      <w:szCs w:val="16"/>
      <w:lang w:eastAsia="ar-SA"/>
    </w:rPr>
  </w:style>
  <w:style w:type="paragraph" w:styleId="SemEspaamento">
    <w:name w:val="No Spacing"/>
    <w:uiPriority w:val="1"/>
    <w:qFormat/>
    <w:rsid w:val="00C60683"/>
    <w:pPr>
      <w:suppressAutoHyphens/>
      <w:spacing w:after="0" w:line="240" w:lineRule="auto"/>
    </w:pPr>
    <w:rPr>
      <w:rFonts w:ascii="Times New Roman" w:eastAsia="Times New Roman" w:hAnsi="Times New Roman" w:cs="Times New Roman"/>
      <w:sz w:val="24"/>
      <w:szCs w:val="24"/>
      <w:lang w:eastAsia="ar-SA"/>
    </w:rPr>
  </w:style>
  <w:style w:type="paragraph" w:customStyle="1" w:styleId="Corpodetexto21">
    <w:name w:val="Corpo de texto 21"/>
    <w:basedOn w:val="Normal"/>
    <w:rsid w:val="00C60683"/>
    <w:pPr>
      <w:suppressAutoHyphens/>
      <w:spacing w:after="0" w:line="240" w:lineRule="auto"/>
      <w:jc w:val="both"/>
    </w:pPr>
    <w:rPr>
      <w:rFonts w:ascii="Tahoma" w:eastAsia="Times New Roman" w:hAnsi="Tahoma" w:cs="Tahoma"/>
      <w:sz w:val="26"/>
      <w:szCs w:val="24"/>
      <w:lang w:eastAsia="ar-SA"/>
    </w:rPr>
  </w:style>
  <w:style w:type="paragraph" w:styleId="Legenda">
    <w:name w:val="caption"/>
    <w:basedOn w:val="Normal"/>
    <w:next w:val="Normal"/>
    <w:uiPriority w:val="99"/>
    <w:qFormat/>
    <w:rsid w:val="00C60683"/>
    <w:pPr>
      <w:autoSpaceDE w:val="0"/>
      <w:autoSpaceDN w:val="0"/>
      <w:spacing w:after="20" w:line="240" w:lineRule="auto"/>
      <w:jc w:val="both"/>
    </w:pPr>
    <w:rPr>
      <w:rFonts w:ascii="Arial" w:eastAsia="Times New Roman" w:hAnsi="Arial" w:cs="Arial"/>
      <w:b/>
      <w:bCs/>
      <w:sz w:val="28"/>
      <w:szCs w:val="28"/>
    </w:rPr>
  </w:style>
  <w:style w:type="paragraph" w:styleId="Corpodetexto">
    <w:name w:val="Body Text"/>
    <w:basedOn w:val="Normal"/>
    <w:link w:val="CorpodetextoChar"/>
    <w:uiPriority w:val="99"/>
    <w:unhideWhenUsed/>
    <w:rsid w:val="00C60683"/>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detextoChar">
    <w:name w:val="Corpo de texto Char"/>
    <w:basedOn w:val="Fontepargpadro"/>
    <w:link w:val="Corpodetexto"/>
    <w:uiPriority w:val="99"/>
    <w:rsid w:val="00C60683"/>
    <w:rPr>
      <w:rFonts w:ascii="Times New Roman" w:eastAsia="Times New Roman" w:hAnsi="Times New Roman" w:cs="Times New Roman"/>
      <w:sz w:val="24"/>
      <w:szCs w:val="24"/>
      <w:lang w:eastAsia="ar-SA"/>
    </w:rPr>
  </w:style>
  <w:style w:type="character" w:customStyle="1" w:styleId="apple-converted-space">
    <w:name w:val="apple-converted-space"/>
    <w:basedOn w:val="Fontepargpadro"/>
    <w:rsid w:val="00C60683"/>
  </w:style>
  <w:style w:type="paragraph" w:styleId="Recuodecorpodetexto">
    <w:name w:val="Body Text Indent"/>
    <w:basedOn w:val="Normal"/>
    <w:link w:val="RecuodecorpodetextoChar"/>
    <w:unhideWhenUsed/>
    <w:rsid w:val="00C606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RecuodecorpodetextoChar">
    <w:name w:val="Recuo de corpo de texto Char"/>
    <w:basedOn w:val="Fontepargpadro"/>
    <w:link w:val="Recuodecorpodetexto"/>
    <w:rsid w:val="00C60683"/>
    <w:rPr>
      <w:rFonts w:ascii="Times New Roman" w:eastAsia="Times New Roman" w:hAnsi="Times New Roman" w:cs="Times New Roman"/>
      <w:sz w:val="24"/>
      <w:szCs w:val="24"/>
      <w:lang w:eastAsia="ar-SA"/>
    </w:rPr>
  </w:style>
  <w:style w:type="paragraph" w:styleId="NormalWeb">
    <w:name w:val="Normal (Web)"/>
    <w:basedOn w:val="Normal"/>
    <w:uiPriority w:val="99"/>
    <w:rsid w:val="00C60683"/>
    <w:pPr>
      <w:suppressAutoHyphens/>
      <w:spacing w:before="280" w:after="280" w:line="240" w:lineRule="auto"/>
    </w:pPr>
    <w:rPr>
      <w:rFonts w:ascii="tohama" w:eastAsia="Batang" w:hAnsi="tohama"/>
      <w:sz w:val="18"/>
      <w:szCs w:val="18"/>
      <w:lang w:eastAsia="ar-SA"/>
    </w:rPr>
  </w:style>
  <w:style w:type="paragraph" w:styleId="Corpodetexto3">
    <w:name w:val="Body Text 3"/>
    <w:basedOn w:val="Normal"/>
    <w:link w:val="Corpodetexto3Char"/>
    <w:uiPriority w:val="99"/>
    <w:semiHidden/>
    <w:unhideWhenUsed/>
    <w:rsid w:val="00C60683"/>
    <w:pPr>
      <w:suppressAutoHyphens/>
      <w:spacing w:after="120" w:line="240" w:lineRule="auto"/>
    </w:pPr>
    <w:rPr>
      <w:rFonts w:ascii="Times New Roman" w:eastAsia="Times New Roman" w:hAnsi="Times New Roman" w:cs="Times New Roman"/>
      <w:sz w:val="16"/>
      <w:szCs w:val="16"/>
      <w:lang w:eastAsia="ar-SA"/>
    </w:rPr>
  </w:style>
  <w:style w:type="character" w:customStyle="1" w:styleId="Corpodetexto3Char">
    <w:name w:val="Corpo de texto 3 Char"/>
    <w:basedOn w:val="Fontepargpadro"/>
    <w:link w:val="Corpodetexto3"/>
    <w:uiPriority w:val="99"/>
    <w:semiHidden/>
    <w:rsid w:val="00C60683"/>
    <w:rPr>
      <w:rFonts w:ascii="Times New Roman" w:eastAsia="Times New Roman" w:hAnsi="Times New Roman" w:cs="Times New Roman"/>
      <w:sz w:val="16"/>
      <w:szCs w:val="16"/>
      <w:lang w:eastAsia="ar-SA"/>
    </w:rPr>
  </w:style>
  <w:style w:type="paragraph" w:styleId="PargrafodaLista">
    <w:name w:val="List Paragraph"/>
    <w:basedOn w:val="Normal"/>
    <w:uiPriority w:val="34"/>
    <w:qFormat/>
    <w:rsid w:val="00C60683"/>
    <w:pPr>
      <w:spacing w:after="200" w:line="276" w:lineRule="auto"/>
      <w:ind w:left="720"/>
      <w:contextualSpacing/>
    </w:pPr>
    <w:rPr>
      <w:rFonts w:cs="Times New Roman"/>
    </w:rPr>
  </w:style>
  <w:style w:type="paragraph" w:customStyle="1" w:styleId="Default">
    <w:name w:val="Default"/>
    <w:rsid w:val="00C60683"/>
    <w:pPr>
      <w:autoSpaceDE w:val="0"/>
      <w:autoSpaceDN w:val="0"/>
      <w:adjustRightInd w:val="0"/>
      <w:spacing w:after="0" w:line="240" w:lineRule="auto"/>
    </w:pPr>
    <w:rPr>
      <w:rFonts w:ascii="Arial" w:eastAsia="Times New Roman" w:hAnsi="Arial" w:cs="Arial"/>
      <w:color w:val="000000"/>
      <w:sz w:val="24"/>
      <w:szCs w:val="24"/>
    </w:rPr>
  </w:style>
  <w:style w:type="character" w:styleId="Nmerodepgina">
    <w:name w:val="page number"/>
    <w:basedOn w:val="Fontepargpadro"/>
    <w:rsid w:val="00C60683"/>
  </w:style>
  <w:style w:type="character" w:customStyle="1" w:styleId="mw-headline">
    <w:name w:val="mw-headline"/>
    <w:basedOn w:val="Fontepargpadro"/>
    <w:rsid w:val="00C60683"/>
  </w:style>
  <w:style w:type="paragraph" w:customStyle="1" w:styleId="Estilo">
    <w:name w:val="Estilo"/>
    <w:rsid w:val="00C60683"/>
    <w:pPr>
      <w:widowControl w:val="0"/>
      <w:autoSpaceDE w:val="0"/>
      <w:autoSpaceDN w:val="0"/>
      <w:spacing w:after="0" w:line="240" w:lineRule="auto"/>
    </w:pPr>
    <w:rPr>
      <w:rFonts w:ascii="Times New Roman" w:eastAsia="SimSun" w:hAnsi="Times New Roman" w:cs="Times New Roman"/>
      <w:sz w:val="24"/>
      <w:szCs w:val="24"/>
      <w:lang w:eastAsia="zh-CN"/>
    </w:rPr>
  </w:style>
  <w:style w:type="paragraph" w:customStyle="1" w:styleId="Estilo2">
    <w:name w:val="Estilo2"/>
    <w:basedOn w:val="Normal"/>
    <w:autoRedefine/>
    <w:rsid w:val="00C60683"/>
    <w:pPr>
      <w:spacing w:after="0" w:line="360" w:lineRule="auto"/>
    </w:pPr>
    <w:rPr>
      <w:rFonts w:ascii="Times New Roman" w:eastAsia="Times New Roman" w:hAnsi="Times New Roman" w:cs="Times New Roman"/>
      <w:noProof/>
      <w:color w:val="FF0000"/>
      <w:sz w:val="16"/>
      <w:szCs w:val="24"/>
    </w:rPr>
  </w:style>
  <w:style w:type="paragraph" w:styleId="Textoembloco">
    <w:name w:val="Block Text"/>
    <w:basedOn w:val="Normal"/>
    <w:rsid w:val="00C60683"/>
    <w:pPr>
      <w:spacing w:after="0" w:line="240" w:lineRule="auto"/>
      <w:ind w:left="540" w:right="45" w:hanging="540"/>
      <w:jc w:val="both"/>
    </w:pPr>
    <w:rPr>
      <w:rFonts w:ascii="Times New Roman" w:eastAsia="Times New Roman" w:hAnsi="Times New Roman" w:cs="Times New Roman"/>
      <w:sz w:val="24"/>
      <w:szCs w:val="24"/>
    </w:rPr>
  </w:style>
  <w:style w:type="paragraph" w:styleId="Recuodecorpodetexto3">
    <w:name w:val="Body Text Indent 3"/>
    <w:basedOn w:val="Normal"/>
    <w:link w:val="Recuodecorpodetexto3Char"/>
    <w:rsid w:val="00C60683"/>
    <w:pPr>
      <w:spacing w:after="120" w:line="240" w:lineRule="auto"/>
      <w:ind w:left="283"/>
    </w:pPr>
    <w:rPr>
      <w:rFonts w:ascii="Times New Roman" w:eastAsia="Times New Roman" w:hAnsi="Times New Roman" w:cs="Times New Roman"/>
      <w:noProof/>
      <w:sz w:val="16"/>
      <w:szCs w:val="16"/>
    </w:rPr>
  </w:style>
  <w:style w:type="character" w:customStyle="1" w:styleId="Recuodecorpodetexto3Char">
    <w:name w:val="Recuo de corpo de texto 3 Char"/>
    <w:basedOn w:val="Fontepargpadro"/>
    <w:link w:val="Recuodecorpodetexto3"/>
    <w:rsid w:val="00C60683"/>
    <w:rPr>
      <w:rFonts w:ascii="Times New Roman" w:eastAsia="Times New Roman" w:hAnsi="Times New Roman" w:cs="Times New Roman"/>
      <w:noProof/>
      <w:sz w:val="16"/>
      <w:szCs w:val="16"/>
      <w:lang w:eastAsia="pt-BR"/>
    </w:rPr>
  </w:style>
  <w:style w:type="paragraph" w:styleId="Textodenotaderodap">
    <w:name w:val="footnote text"/>
    <w:basedOn w:val="Normal"/>
    <w:link w:val="TextodenotaderodapChar"/>
    <w:rsid w:val="00C60683"/>
    <w:pPr>
      <w:spacing w:after="0" w:line="240" w:lineRule="auto"/>
    </w:pPr>
    <w:rPr>
      <w:rFonts w:ascii="Times New Roman" w:eastAsia="Times New Roman" w:hAnsi="Times New Roman" w:cs="Times New Roman"/>
      <w:noProof/>
      <w:sz w:val="20"/>
      <w:szCs w:val="20"/>
    </w:rPr>
  </w:style>
  <w:style w:type="character" w:customStyle="1" w:styleId="TextodenotaderodapChar">
    <w:name w:val="Texto de nota de rodapé Char"/>
    <w:basedOn w:val="Fontepargpadro"/>
    <w:link w:val="Textodenotaderodap"/>
    <w:rsid w:val="00C60683"/>
    <w:rPr>
      <w:rFonts w:ascii="Times New Roman" w:eastAsia="Times New Roman" w:hAnsi="Times New Roman" w:cs="Times New Roman"/>
      <w:noProof/>
      <w:sz w:val="20"/>
      <w:szCs w:val="20"/>
      <w:lang w:eastAsia="pt-BR"/>
    </w:rPr>
  </w:style>
  <w:style w:type="character" w:styleId="Refdenotaderodap">
    <w:name w:val="footnote reference"/>
    <w:rsid w:val="00C60683"/>
    <w:rPr>
      <w:vertAlign w:val="superscript"/>
    </w:rPr>
  </w:style>
  <w:style w:type="character" w:customStyle="1" w:styleId="hlhilite">
    <w:name w:val="hl hilite"/>
    <w:basedOn w:val="Fontepargpadro"/>
    <w:rsid w:val="00C60683"/>
  </w:style>
  <w:style w:type="paragraph" w:customStyle="1" w:styleId="tj">
    <w:name w:val="tj"/>
    <w:basedOn w:val="Normal"/>
    <w:rsid w:val="00C60683"/>
    <w:pPr>
      <w:spacing w:before="100" w:beforeAutospacing="1" w:after="100" w:afterAutospacing="1" w:line="240" w:lineRule="auto"/>
    </w:pPr>
    <w:rPr>
      <w:rFonts w:ascii="Times New Roman" w:eastAsia="Times New Roman" w:hAnsi="Times New Roman" w:cs="Times New Roman"/>
      <w:sz w:val="24"/>
      <w:szCs w:val="24"/>
    </w:rPr>
  </w:style>
  <w:style w:type="paragraph" w:styleId="MapadoDocumento">
    <w:name w:val="Document Map"/>
    <w:basedOn w:val="Normal"/>
    <w:link w:val="MapadoDocumentoChar"/>
    <w:rsid w:val="00C60683"/>
    <w:pPr>
      <w:shd w:val="clear" w:color="auto" w:fill="000080"/>
      <w:spacing w:after="0" w:line="240" w:lineRule="auto"/>
    </w:pPr>
    <w:rPr>
      <w:rFonts w:ascii="Tahoma" w:eastAsia="Times New Roman" w:hAnsi="Tahoma" w:cs="Tahoma"/>
      <w:noProof/>
      <w:sz w:val="20"/>
      <w:szCs w:val="20"/>
    </w:rPr>
  </w:style>
  <w:style w:type="character" w:customStyle="1" w:styleId="MapadoDocumentoChar">
    <w:name w:val="Mapa do Documento Char"/>
    <w:basedOn w:val="Fontepargpadro"/>
    <w:link w:val="MapadoDocumento"/>
    <w:rsid w:val="00C60683"/>
    <w:rPr>
      <w:rFonts w:ascii="Tahoma" w:eastAsia="Times New Roman" w:hAnsi="Tahoma" w:cs="Tahoma"/>
      <w:noProof/>
      <w:sz w:val="20"/>
      <w:szCs w:val="20"/>
      <w:shd w:val="clear" w:color="auto" w:fill="000080"/>
      <w:lang w:eastAsia="pt-BR"/>
    </w:rPr>
  </w:style>
  <w:style w:type="paragraph" w:styleId="Corpodetexto2">
    <w:name w:val="Body Text 2"/>
    <w:basedOn w:val="Normal"/>
    <w:link w:val="Corpodetexto2Char"/>
    <w:rsid w:val="00C60683"/>
    <w:pPr>
      <w:spacing w:after="120" w:line="480" w:lineRule="auto"/>
    </w:pPr>
    <w:rPr>
      <w:rFonts w:ascii="Times New Roman" w:eastAsia="Times New Roman" w:hAnsi="Times New Roman" w:cs="Times New Roman"/>
      <w:noProof/>
      <w:sz w:val="28"/>
      <w:szCs w:val="24"/>
    </w:rPr>
  </w:style>
  <w:style w:type="character" w:customStyle="1" w:styleId="Corpodetexto2Char">
    <w:name w:val="Corpo de texto 2 Char"/>
    <w:basedOn w:val="Fontepargpadro"/>
    <w:link w:val="Corpodetexto2"/>
    <w:rsid w:val="00C60683"/>
    <w:rPr>
      <w:rFonts w:ascii="Times New Roman" w:eastAsia="Times New Roman" w:hAnsi="Times New Roman" w:cs="Times New Roman"/>
      <w:noProof/>
      <w:sz w:val="28"/>
      <w:szCs w:val="24"/>
      <w:lang w:eastAsia="pt-BR"/>
    </w:rPr>
  </w:style>
  <w:style w:type="character" w:customStyle="1" w:styleId="input2">
    <w:name w:val="input2"/>
    <w:basedOn w:val="Fontepargpadro"/>
    <w:rsid w:val="00C60683"/>
  </w:style>
  <w:style w:type="character" w:styleId="nfase">
    <w:name w:val="Emphasis"/>
    <w:qFormat/>
    <w:rsid w:val="00C60683"/>
    <w:rPr>
      <w:i/>
      <w:iCs/>
    </w:rPr>
  </w:style>
  <w:style w:type="paragraph" w:customStyle="1" w:styleId="Recuodecorpodetexto21">
    <w:name w:val="Recuo de corpo de texto 21"/>
    <w:basedOn w:val="Normal"/>
    <w:rsid w:val="00C60683"/>
    <w:pPr>
      <w:suppressAutoHyphens/>
      <w:spacing w:after="0" w:line="240" w:lineRule="auto"/>
      <w:ind w:firstLine="1418"/>
      <w:jc w:val="both"/>
    </w:pPr>
    <w:rPr>
      <w:rFonts w:ascii="Arial" w:eastAsia="Times New Roman" w:hAnsi="Arial" w:cs="Arial"/>
      <w:sz w:val="24"/>
      <w:szCs w:val="24"/>
      <w:lang w:eastAsia="zh-CN"/>
    </w:rPr>
  </w:style>
  <w:style w:type="paragraph" w:styleId="Subttulo">
    <w:name w:val="Subtitle"/>
    <w:basedOn w:val="Normal"/>
    <w:next w:val="Normal"/>
    <w:link w:val="SubttuloChar"/>
    <w:uiPriority w:val="11"/>
    <w:qFormat/>
    <w:pPr>
      <w:spacing w:line="240" w:lineRule="auto"/>
    </w:pPr>
    <w:rPr>
      <w:color w:val="5A5A5A"/>
    </w:rPr>
  </w:style>
  <w:style w:type="character" w:customStyle="1" w:styleId="SubttuloChar">
    <w:name w:val="Subtítulo Char"/>
    <w:basedOn w:val="Fontepargpadro"/>
    <w:link w:val="Subttulo"/>
    <w:uiPriority w:val="11"/>
    <w:rsid w:val="00C60683"/>
    <w:rPr>
      <w:rFonts w:ascii="Calibri" w:eastAsia="Calibri" w:hAnsi="Calibri" w:cs="Calibri"/>
      <w:color w:val="5A5A5A"/>
      <w:lang w:eastAsia="ar-SA"/>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34</Pages>
  <Words>8733</Words>
  <Characters>47164</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SINDICATOS DOS SERVIDORES PUBLICOS MUNICIPAIS DE ICAPUI SINDSERPUMI</dc:creator>
  <cp:lastModifiedBy>SINDICATOS DOS SERVIDORES PUBLICOS MUNICIPAIS DE ICAPUI SINDSERPUMI</cp:lastModifiedBy>
  <cp:revision>28</cp:revision>
  <dcterms:created xsi:type="dcterms:W3CDTF">2026-10-07T12:29:00Z</dcterms:created>
  <dcterms:modified xsi:type="dcterms:W3CDTF">2026-10-07T13:42:00Z</dcterms:modified>
</cp:coreProperties>
</file>